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Default="002606E8" w:rsidP="00C02DC0">
      <w:pPr>
        <w:pStyle w:val="a3"/>
        <w:jc w:val="right"/>
        <w:rPr>
          <w:b w:val="0"/>
          <w:color w:val="FFFFFF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0319C2">
        <w:rPr>
          <w:b w:val="0"/>
          <w:sz w:val="20"/>
        </w:rPr>
        <w:t>18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</w:t>
      </w:r>
      <w:r w:rsidR="005654AD">
        <w:rPr>
          <w:b w:val="0"/>
          <w:sz w:val="20"/>
        </w:rPr>
        <w:t>июля</w:t>
      </w:r>
      <w:proofErr w:type="gramEnd"/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2A4A21">
        <w:rPr>
          <w:b w:val="0"/>
          <w:sz w:val="20"/>
        </w:rPr>
        <w:t>2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0319C2">
        <w:rPr>
          <w:b w:val="0"/>
          <w:sz w:val="20"/>
        </w:rPr>
        <w:t>19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F37330" w:rsidRPr="00437F2B" w:rsidTr="00437F2B">
        <w:tc>
          <w:tcPr>
            <w:tcW w:w="4785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both"/>
              <w:rPr>
                <w:b w:val="0"/>
                <w:sz w:val="20"/>
              </w:rPr>
            </w:pPr>
            <w:r w:rsidRPr="00437F2B">
              <w:rPr>
                <w:b w:val="0"/>
                <w:sz w:val="20"/>
              </w:rPr>
              <w:t xml:space="preserve">«Об утверждении отчета об </w:t>
            </w:r>
            <w:proofErr w:type="gramStart"/>
            <w:r w:rsidRPr="00437F2B">
              <w:rPr>
                <w:b w:val="0"/>
                <w:sz w:val="20"/>
              </w:rPr>
              <w:t>исполнении  бюджета</w:t>
            </w:r>
            <w:proofErr w:type="gramEnd"/>
            <w:r w:rsidRPr="00437F2B">
              <w:rPr>
                <w:b w:val="0"/>
                <w:sz w:val="20"/>
              </w:rPr>
              <w:t xml:space="preserve"> Морачевского сельского поселения Жирятинского   муниципального  района  Брянской   области                  за </w:t>
            </w:r>
            <w:r w:rsidR="001D1567">
              <w:rPr>
                <w:b w:val="0"/>
                <w:sz w:val="20"/>
              </w:rPr>
              <w:t>1 полугодие</w:t>
            </w:r>
            <w:r w:rsidRPr="00437F2B">
              <w:rPr>
                <w:b w:val="0"/>
                <w:sz w:val="20"/>
              </w:rPr>
              <w:t xml:space="preserve"> 2022 года»</w:t>
            </w:r>
          </w:p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</w:tr>
    </w:tbl>
    <w:p w:rsidR="00F37330" w:rsidRPr="00A24B33" w:rsidRDefault="00F37330" w:rsidP="00C02DC0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5830A0">
        <w:rPr>
          <w:rFonts w:ascii="Times New Roman" w:hAnsi="Times New Roman"/>
          <w:b/>
          <w:bCs/>
          <w:sz w:val="24"/>
          <w:szCs w:val="24"/>
        </w:rPr>
        <w:t>рачев</w:t>
      </w:r>
      <w:r w:rsidR="00B0036B" w:rsidRPr="005830A0">
        <w:rPr>
          <w:rFonts w:ascii="Times New Roman" w:hAnsi="Times New Roman"/>
          <w:b/>
          <w:bCs/>
          <w:sz w:val="24"/>
          <w:szCs w:val="24"/>
        </w:rPr>
        <w:t>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я  Жирятинского </w:t>
      </w:r>
      <w:r w:rsidR="008C04F0" w:rsidRPr="005830A0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1567">
        <w:rPr>
          <w:rFonts w:ascii="Times New Roman" w:hAnsi="Times New Roman"/>
          <w:b/>
          <w:bCs/>
          <w:sz w:val="24"/>
          <w:szCs w:val="24"/>
        </w:rPr>
        <w:t>1 полугодие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2A4A21">
        <w:rPr>
          <w:rFonts w:ascii="Times New Roman" w:hAnsi="Times New Roman"/>
          <w:b/>
          <w:bCs/>
          <w:sz w:val="24"/>
          <w:szCs w:val="24"/>
        </w:rPr>
        <w:t>2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2606E8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8"/>
        <w:gridCol w:w="1417"/>
        <w:gridCol w:w="1134"/>
      </w:tblGrid>
      <w:tr w:rsidR="00F37330" w:rsidRPr="00A24B33" w:rsidTr="00F37330">
        <w:trPr>
          <w:cantSplit/>
          <w:trHeight w:val="1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</w:p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2A4A21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е назначения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22</w:t>
            </w:r>
            <w:r w:rsidRPr="00C02DC0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, рублей</w:t>
            </w:r>
            <w:r w:rsidRPr="00C02D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 w:rsidR="00886C8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кв.2022 года, </w:t>
            </w:r>
          </w:p>
          <w:p w:rsidR="00F37330" w:rsidRPr="00C02DC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F37330" w:rsidRPr="00C02DC0" w:rsidRDefault="00F37330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от уточненного плана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1473489,00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A3230A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348523,60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5654AD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23,65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A47354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5654AD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48,85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r w:rsidRPr="00A24B33"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A47354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5654AD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48,85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434513">
            <w:r w:rsidRPr="00A24B33">
              <w:t>000 1 01 02010 01 0000 110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F3733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C618F3" w:rsidRDefault="00C618F3" w:rsidP="002606E8">
            <w:pPr>
              <w:jc w:val="center"/>
              <w:rPr>
                <w:rFonts w:ascii="Times New Roman" w:hAnsi="Times New Roman"/>
                <w:color w:val="0070C0"/>
              </w:rPr>
            </w:pPr>
            <w:r w:rsidRPr="00C618F3">
              <w:rPr>
                <w:rFonts w:ascii="Times New Roman" w:hAnsi="Times New Roman"/>
                <w:color w:val="0070C0"/>
              </w:rPr>
              <w:t>23760,28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C618F3" w:rsidRDefault="00C618F3" w:rsidP="002606E8">
            <w:pPr>
              <w:jc w:val="center"/>
              <w:rPr>
                <w:rFonts w:ascii="Times New Roman" w:hAnsi="Times New Roman"/>
                <w:color w:val="0070C0"/>
              </w:rPr>
            </w:pPr>
            <w:r w:rsidRPr="00C618F3">
              <w:rPr>
                <w:rFonts w:ascii="Times New Roman" w:hAnsi="Times New Roman"/>
                <w:color w:val="0070C0"/>
              </w:rPr>
              <w:t>47,95</w:t>
            </w: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1D1567">
            <w:pPr>
              <w:rPr>
                <w:color w:val="0070C0"/>
              </w:rPr>
            </w:pPr>
            <w:r w:rsidRPr="001D1567">
              <w:rPr>
                <w:color w:val="0070C0"/>
              </w:rPr>
              <w:t>000 1 01 020</w:t>
            </w:r>
            <w:r w:rsidRPr="00A15F10">
              <w:rPr>
                <w:rFonts w:ascii="Calibri" w:hAnsi="Calibri"/>
                <w:color w:val="0070C0"/>
              </w:rPr>
              <w:t>3</w:t>
            </w:r>
            <w:r w:rsidRPr="001D1567">
              <w:rPr>
                <w:color w:val="0070C0"/>
              </w:rPr>
              <w:t>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434513">
            <w:pPr>
              <w:jc w:val="both"/>
              <w:rPr>
                <w:color w:val="0070C0"/>
              </w:rPr>
            </w:pPr>
            <w:r w:rsidRPr="001D1567">
              <w:rPr>
                <w:color w:val="0070C0"/>
              </w:rPr>
              <w:t xml:space="preserve">Налог  на доходы физических лиц с доходов, полученных физическими лицами в соответствии со статьей 228 </w:t>
            </w:r>
            <w:r w:rsidRPr="001D1567">
              <w:rPr>
                <w:rFonts w:hint="eastAsia"/>
                <w:color w:val="0070C0"/>
              </w:rPr>
              <w:t>Налогового</w:t>
            </w:r>
            <w:r w:rsidRPr="001D1567">
              <w:rPr>
                <w:color w:val="0070C0"/>
              </w:rPr>
              <w:t xml:space="preserve"> </w:t>
            </w:r>
            <w:r w:rsidRPr="001D1567">
              <w:rPr>
                <w:rFonts w:hint="eastAsia"/>
                <w:color w:val="0070C0"/>
              </w:rPr>
              <w:t>кодекса</w:t>
            </w:r>
            <w:r w:rsidRPr="001D1567">
              <w:rPr>
                <w:color w:val="0070C0"/>
              </w:rPr>
              <w:t xml:space="preserve"> </w:t>
            </w:r>
            <w:r w:rsidRPr="001D1567">
              <w:rPr>
                <w:rFonts w:hint="eastAsia"/>
                <w:color w:val="0070C0"/>
              </w:rPr>
              <w:t>Российской</w:t>
            </w:r>
            <w:r w:rsidRPr="001D1567">
              <w:rPr>
                <w:color w:val="0070C0"/>
              </w:rPr>
              <w:t xml:space="preserve"> </w:t>
            </w:r>
            <w:r w:rsidRPr="001D1567">
              <w:rPr>
                <w:rFonts w:hint="eastAsia"/>
                <w:color w:val="0070C0"/>
              </w:rPr>
              <w:t>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  <w:color w:val="0070C0"/>
              </w:rPr>
            </w:pPr>
            <w:r w:rsidRPr="001D1567">
              <w:rPr>
                <w:rFonts w:ascii="Times New Roman" w:hAnsi="Times New Roman"/>
                <w:color w:val="0070C0"/>
              </w:rPr>
              <w:t>446,00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A06665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A06665" w:rsidRDefault="001D1567" w:rsidP="00A47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67778,20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82,58</w:t>
            </w: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A4735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67778,20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82,58</w:t>
            </w:r>
          </w:p>
        </w:tc>
      </w:tr>
      <w:tr w:rsidR="001D1567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83279" w:rsidRDefault="001D1567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A4735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67778,20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82,58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958000,00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211570,92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22,08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8102E" w:rsidRDefault="001D1567" w:rsidP="002606E8">
            <w:pPr>
              <w:rPr>
                <w:b/>
              </w:rPr>
            </w:pPr>
            <w:r w:rsidRPr="00D8102E">
              <w:rPr>
                <w:b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8102E" w:rsidRDefault="001D1567" w:rsidP="002606E8">
            <w:pPr>
              <w:jc w:val="both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56F80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23488,72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3B2ED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27,96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23488,72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3B2ED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27,96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437F2B" w:rsidRDefault="001D1567" w:rsidP="002606E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37330">
              <w:rPr>
                <w:rFonts w:cs="Tms Rmn"/>
                <w:b/>
                <w:snapToGrid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874000,00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188082,20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21,52</w:t>
            </w:r>
          </w:p>
        </w:tc>
      </w:tr>
      <w:tr w:rsidR="001D1567" w:rsidRPr="00790EE8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790EE8" w:rsidRDefault="001D1567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790EE8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174412,77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3B2ED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29,71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r>
              <w:t>000 1 06 06033 10 0000 110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A47354">
            <w:pPr>
              <w:jc w:val="center"/>
              <w:rPr>
                <w:rFonts w:ascii="Times New Roman" w:hAnsi="Times New Roman"/>
              </w:rPr>
            </w:pPr>
          </w:p>
          <w:p w:rsidR="001D1567" w:rsidRPr="001D1567" w:rsidRDefault="001D1567" w:rsidP="00A4735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</w:rPr>
            </w:pPr>
          </w:p>
          <w:p w:rsidR="001D1567" w:rsidRPr="001D1567" w:rsidRDefault="001D1567" w:rsidP="006F45B7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174412,77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654AD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29,71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r>
              <w:t>000 1 06 06040 00 0000 110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790EE8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A47354">
            <w:pPr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 xml:space="preserve">     13669,43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45B7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4,76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r>
              <w:t>000 1 06 06043 10 0000 110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71377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D549E0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13669,43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3B2ED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4,76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7620D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lastRenderedPageBreak/>
              <w:t>28357,00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3B3AE5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158,58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7620D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A3230A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158,58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7620D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6F557C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158,58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r>
              <w:t>000 1 11 05035 10 0000 120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10CDE" w:rsidRDefault="001D1567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 и </w:t>
            </w:r>
            <w:r w:rsidRPr="00D10CDE"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43929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28357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44968,20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158,58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914031">
            <w:pPr>
              <w:snapToGrid w:val="0"/>
              <w:outlineLvl w:val="0"/>
              <w:rPr>
                <w:b/>
              </w:rPr>
            </w:pPr>
            <w:r w:rsidRPr="00F37330">
              <w:rPr>
                <w:b/>
              </w:rPr>
              <w:t>000  114 00000 00 0000  000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>
            <w:pPr>
              <w:snapToGrid w:val="0"/>
              <w:outlineLvl w:val="0"/>
              <w:rPr>
                <w:b/>
              </w:rPr>
            </w:pPr>
            <w:r w:rsidRPr="00F37330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E5108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914031">
            <w:pPr>
              <w:snapToGrid w:val="0"/>
              <w:outlineLvl w:val="1"/>
            </w:pPr>
            <w:r w:rsidRPr="00914031">
              <w:t>000  114 06000 00 0000 430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914031">
            <w:pPr>
              <w:snapToGrid w:val="0"/>
              <w:outlineLvl w:val="2"/>
            </w:pPr>
            <w:r w:rsidRPr="00914031">
              <w:t>000 114 06020  00  0000  430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D81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914031">
            <w:pPr>
              <w:snapToGrid w:val="0"/>
              <w:outlineLvl w:val="4"/>
            </w:pPr>
            <w:r w:rsidRPr="00914031">
              <w:t xml:space="preserve">000 114  06025 10  0000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914031" w:rsidRDefault="001D1567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350000,00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914031">
            <w:pPr>
              <w:snapToGrid w:val="0"/>
              <w:outlineLvl w:val="4"/>
              <w:rPr>
                <w:b/>
              </w:rPr>
            </w:pPr>
            <w:r w:rsidRPr="00F37330">
              <w:rPr>
                <w:b/>
              </w:rPr>
              <w:t>000 117  00000 00 0000 000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437F2B" w:rsidRDefault="001D1567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D8102E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437F2B">
            <w:pPr>
              <w:snapToGrid w:val="0"/>
              <w:outlineLvl w:val="4"/>
            </w:pPr>
            <w:r>
              <w:t xml:space="preserve">000 117 15030 </w:t>
            </w:r>
            <w:r w:rsidRPr="00437F2B">
              <w:rPr>
                <w:rFonts w:ascii="Calibri" w:hAnsi="Calibri"/>
              </w:rPr>
              <w:t>0</w:t>
            </w:r>
            <w:r w:rsidRPr="00F37330">
              <w:t>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1D1567"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2F6197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914031">
            <w:pPr>
              <w:snapToGrid w:val="0"/>
              <w:outlineLvl w:val="4"/>
            </w:pPr>
            <w:r w:rsidRPr="00F37330">
              <w:t>000 117 15030 10 0000 150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F37330" w:rsidRDefault="001D1567" w:rsidP="00DF76D9">
            <w:pPr>
              <w:snapToGrid w:val="0"/>
              <w:outlineLvl w:val="4"/>
            </w:pPr>
            <w:r w:rsidRPr="00F37330"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8D140E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543929">
            <w:pPr>
              <w:snapToGrid w:val="0"/>
              <w:jc w:val="center"/>
              <w:rPr>
                <w:rFonts w:ascii="Calibri" w:hAnsi="Calibri"/>
              </w:rPr>
            </w:pPr>
            <w:r w:rsidRPr="001D156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4E21F3" w:rsidRDefault="001D1567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D10CDE" w:rsidRDefault="001D1567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40564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1675116,53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756828,24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A15F10" w:rsidRDefault="00A15F10" w:rsidP="002606E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A15F10">
              <w:rPr>
                <w:rFonts w:ascii="Times New Roman" w:hAnsi="Times New Roman"/>
                <w:b/>
                <w:color w:val="0070C0"/>
              </w:rPr>
              <w:t>45,18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EF34B1" w:rsidRDefault="001D1567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1675116,53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756828,24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A15F10" w:rsidRDefault="00A15F10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70C0"/>
              </w:rPr>
            </w:pPr>
            <w:r w:rsidRPr="00A15F10">
              <w:rPr>
                <w:rFonts w:ascii="Times New Roman" w:hAnsi="Times New Roman"/>
                <w:color w:val="0070C0"/>
              </w:rPr>
              <w:t>45,18</w:t>
            </w:r>
          </w:p>
        </w:tc>
      </w:tr>
      <w:tr w:rsidR="001D1567" w:rsidRPr="006308D2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40002,00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50</w:t>
            </w:r>
          </w:p>
        </w:tc>
      </w:tr>
      <w:tr w:rsidR="001D1567" w:rsidTr="00F37330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2606E8">
            <w:pPr>
              <w:jc w:val="both"/>
            </w:pPr>
            <w:r w:rsidRPr="005A4C1C">
              <w:t>Дотации   на выравнивание  бюджетной обеспеченности</w:t>
            </w:r>
            <w:r w:rsidRPr="0013180F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001 10 0000 15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13180F">
            <w:pPr>
              <w:jc w:val="both"/>
            </w:pPr>
            <w:r w:rsidRPr="005A4C1C">
              <w:t>Дотации  бюджетам</w:t>
            </w:r>
            <w:r w:rsidRPr="0013180F"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  <w:r w:rsidRPr="0013180F"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B763A9">
            <w:pPr>
              <w:rPr>
                <w:rFonts w:ascii="Calibri" w:hAnsi="Calibri"/>
                <w:b/>
              </w:rPr>
            </w:pPr>
            <w:r w:rsidRPr="0013180F">
              <w:rPr>
                <w:rFonts w:ascii="Calibri" w:hAnsi="Calibri"/>
                <w:b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2606E8">
            <w:pPr>
              <w:jc w:val="both"/>
              <w:rPr>
                <w:b/>
              </w:rPr>
            </w:pPr>
            <w:r w:rsidRPr="0013180F"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13180F">
            <w:r w:rsidRPr="0013180F">
              <w:lastRenderedPageBreak/>
              <w:t>000 2 02 25299 00 0000 150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1318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1D1567">
              <w:rPr>
                <w:rFonts w:ascii="Times New Roman" w:hAnsi="Times New Roman"/>
                <w:snapToGrid/>
              </w:rPr>
              <w:t xml:space="preserve">Субсидии бюджетам на </w:t>
            </w:r>
            <w:proofErr w:type="spellStart"/>
            <w:r w:rsidRPr="001D1567">
              <w:rPr>
                <w:rFonts w:ascii="Times New Roman" w:hAnsi="Times New Roman"/>
                <w:snapToGrid/>
              </w:rPr>
              <w:t>софинансирование</w:t>
            </w:r>
            <w:proofErr w:type="spellEnd"/>
            <w:r w:rsidRPr="001D1567">
              <w:rPr>
                <w:rFonts w:ascii="Times New Roman" w:hAnsi="Times New Roman"/>
                <w:snapToGrid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4" w:history="1">
              <w:r w:rsidRPr="001D1567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1D1567">
              <w:rPr>
                <w:rFonts w:ascii="Times New Roman" w:hAnsi="Times New Roman"/>
                <w:snapToGrid/>
              </w:rPr>
              <w:t xml:space="preserve"> "Увековечение памяти погибших при защите Отечества на 2019 - 2024 годы"</w:t>
            </w:r>
          </w:p>
          <w:p w:rsidR="001D1567" w:rsidRPr="001D1567" w:rsidRDefault="001D1567" w:rsidP="001318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3180F" w:rsidRDefault="001D1567" w:rsidP="0013180F">
            <w:r w:rsidRPr="0013180F">
              <w:t>000 2 02 25299 10 0000 150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13180F">
            <w:pPr>
              <w:jc w:val="both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1D156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1D1567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90264,00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3180F">
            <w:pPr>
              <w:jc w:val="center"/>
              <w:rPr>
                <w:rFonts w:ascii="Times New Roman" w:hAnsi="Times New Roman"/>
              </w:rPr>
            </w:pPr>
          </w:p>
        </w:tc>
      </w:tr>
      <w:tr w:rsidR="001D1567" w:rsidRPr="00ED5B0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815FBA">
            <w:pPr>
              <w:jc w:val="both"/>
              <w:rPr>
                <w:b/>
              </w:rPr>
            </w:pPr>
            <w:r w:rsidRPr="001D1567">
              <w:rPr>
                <w:b/>
              </w:rPr>
              <w:t xml:space="preserve">Субвенции   бюджетам  </w:t>
            </w:r>
            <w:r w:rsidRPr="001D1567">
              <w:rPr>
                <w:rFonts w:ascii="Calibri" w:hAnsi="Calibri"/>
                <w:b/>
              </w:rPr>
              <w:t>бюджетной системы</w:t>
            </w:r>
            <w:r w:rsidRPr="001D1567">
              <w:rPr>
                <w:b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F66E6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95096,50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951EE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47548,24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AF5A5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50</w:t>
            </w:r>
          </w:p>
        </w:tc>
      </w:tr>
      <w:tr w:rsidR="001D1567" w:rsidTr="00E516AD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437F2B">
            <w:pPr>
              <w:jc w:val="both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 xml:space="preserve">  </w:t>
            </w:r>
            <w:r w:rsidRPr="001D1567">
              <w:rPr>
                <w:rFonts w:ascii="Times New Roman" w:hAnsi="Times New Roman" w:hint="eastAsia"/>
              </w:rPr>
              <w:t>Субвенции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бюджетам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на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осуществление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первичного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воинского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учета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органами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местного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самоуправления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поселений</w:t>
            </w:r>
            <w:r w:rsidRPr="001D1567">
              <w:rPr>
                <w:rFonts w:ascii="Times New Roman" w:hAnsi="Times New Roman"/>
              </w:rPr>
              <w:t xml:space="preserve">, </w:t>
            </w:r>
            <w:r w:rsidRPr="001D1567">
              <w:rPr>
                <w:rFonts w:ascii="Times New Roman" w:hAnsi="Times New Roman" w:hint="eastAsia"/>
              </w:rPr>
              <w:t>муниципальных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и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городских</w:t>
            </w:r>
            <w:r w:rsidRPr="001D1567">
              <w:rPr>
                <w:rFonts w:ascii="Times New Roman" w:hAnsi="Times New Roman"/>
              </w:rPr>
              <w:t xml:space="preserve"> </w:t>
            </w:r>
            <w:r w:rsidRPr="001D1567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95096,50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47548,24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3B2ED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1D1567" w:rsidRDefault="001D1567" w:rsidP="00E516A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D1567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Субвенции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бюджетам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сельских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на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осуществление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первичного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воинского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учета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органами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местного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самоуправления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муниципальных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и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городских</w:t>
            </w:r>
            <w:r w:rsidRPr="001D156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D1567">
              <w:rPr>
                <w:rFonts w:ascii="Times New Roman" w:hAnsi="Times New Roman" w:cs="Times New Roman" w:hint="eastAsia"/>
                <w:snapToGrid w:val="0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95096,50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606E8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47548,24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3B2ED4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50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A4A21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669278,00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221A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47,47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A4A2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669278,00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221A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47,47</w:t>
            </w:r>
          </w:p>
        </w:tc>
      </w:tr>
      <w:tr w:rsidR="001D1567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2C6EC5" w:rsidRDefault="001D1567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Pr="005A4C1C" w:rsidRDefault="001D1567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D1567" w:rsidRPr="005A4C1C" w:rsidRDefault="001D1567" w:rsidP="0015221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1409756,03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2A4A21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669278,00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221A">
            <w:pPr>
              <w:jc w:val="center"/>
              <w:rPr>
                <w:rFonts w:ascii="Times New Roman" w:hAnsi="Times New Roman"/>
              </w:rPr>
            </w:pPr>
            <w:r w:rsidRPr="001D1567">
              <w:rPr>
                <w:rFonts w:ascii="Times New Roman" w:hAnsi="Times New Roman"/>
              </w:rPr>
              <w:t>47,47</w:t>
            </w:r>
          </w:p>
        </w:tc>
      </w:tr>
      <w:tr w:rsidR="001D1567" w:rsidRPr="00D77F73" w:rsidTr="00F3733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67" w:rsidRDefault="001D1567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156ECF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3148605,53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EA47A5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1105351,84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7" w:rsidRPr="001D1567" w:rsidRDefault="001D1567" w:rsidP="00EA47A5">
            <w:pPr>
              <w:jc w:val="center"/>
              <w:rPr>
                <w:rFonts w:ascii="Times New Roman" w:hAnsi="Times New Roman"/>
                <w:b/>
              </w:rPr>
            </w:pPr>
            <w:r w:rsidRPr="001D1567">
              <w:rPr>
                <w:rFonts w:ascii="Times New Roman" w:hAnsi="Times New Roman"/>
                <w:b/>
              </w:rPr>
              <w:t>35,11</w:t>
            </w: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9C2"/>
    <w:rsid w:val="00031BF5"/>
    <w:rsid w:val="0003462A"/>
    <w:rsid w:val="00060337"/>
    <w:rsid w:val="00077D3C"/>
    <w:rsid w:val="000851B2"/>
    <w:rsid w:val="00093DB7"/>
    <w:rsid w:val="000A184F"/>
    <w:rsid w:val="000A5238"/>
    <w:rsid w:val="000A6163"/>
    <w:rsid w:val="0010370D"/>
    <w:rsid w:val="00110D5A"/>
    <w:rsid w:val="00116BA8"/>
    <w:rsid w:val="00120131"/>
    <w:rsid w:val="00123998"/>
    <w:rsid w:val="0013180F"/>
    <w:rsid w:val="00133958"/>
    <w:rsid w:val="001374E9"/>
    <w:rsid w:val="0015221A"/>
    <w:rsid w:val="00156ECF"/>
    <w:rsid w:val="00163774"/>
    <w:rsid w:val="001951EE"/>
    <w:rsid w:val="001A43BE"/>
    <w:rsid w:val="001D1567"/>
    <w:rsid w:val="001D15F7"/>
    <w:rsid w:val="001E0244"/>
    <w:rsid w:val="001F1F2B"/>
    <w:rsid w:val="001F3599"/>
    <w:rsid w:val="00210063"/>
    <w:rsid w:val="00216111"/>
    <w:rsid w:val="00221B08"/>
    <w:rsid w:val="00244CCA"/>
    <w:rsid w:val="002606E8"/>
    <w:rsid w:val="00282498"/>
    <w:rsid w:val="0028283E"/>
    <w:rsid w:val="002861AB"/>
    <w:rsid w:val="00287B26"/>
    <w:rsid w:val="002A4A21"/>
    <w:rsid w:val="002A724E"/>
    <w:rsid w:val="002C3397"/>
    <w:rsid w:val="002C68E7"/>
    <w:rsid w:val="002C6EC5"/>
    <w:rsid w:val="002C7106"/>
    <w:rsid w:val="002F2D15"/>
    <w:rsid w:val="002F35D2"/>
    <w:rsid w:val="002F6197"/>
    <w:rsid w:val="003168E9"/>
    <w:rsid w:val="00325F13"/>
    <w:rsid w:val="003304FD"/>
    <w:rsid w:val="003560EC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35FF"/>
    <w:rsid w:val="00434513"/>
    <w:rsid w:val="00437F2B"/>
    <w:rsid w:val="00440909"/>
    <w:rsid w:val="00443923"/>
    <w:rsid w:val="004926B0"/>
    <w:rsid w:val="004B3077"/>
    <w:rsid w:val="004E21F3"/>
    <w:rsid w:val="004E66E2"/>
    <w:rsid w:val="00500BD7"/>
    <w:rsid w:val="00504656"/>
    <w:rsid w:val="00533039"/>
    <w:rsid w:val="00543929"/>
    <w:rsid w:val="00556F80"/>
    <w:rsid w:val="005654AD"/>
    <w:rsid w:val="005830A0"/>
    <w:rsid w:val="00586C1E"/>
    <w:rsid w:val="00592394"/>
    <w:rsid w:val="005A218E"/>
    <w:rsid w:val="005A4C1C"/>
    <w:rsid w:val="005B4E70"/>
    <w:rsid w:val="005C25C1"/>
    <w:rsid w:val="005D18AB"/>
    <w:rsid w:val="005E1FE7"/>
    <w:rsid w:val="005E36D6"/>
    <w:rsid w:val="006075B2"/>
    <w:rsid w:val="006308D2"/>
    <w:rsid w:val="00682B19"/>
    <w:rsid w:val="00692D8D"/>
    <w:rsid w:val="006A0C3C"/>
    <w:rsid w:val="006D1184"/>
    <w:rsid w:val="006D12A1"/>
    <w:rsid w:val="006D6DD1"/>
    <w:rsid w:val="006E4021"/>
    <w:rsid w:val="006F45B7"/>
    <w:rsid w:val="006F557C"/>
    <w:rsid w:val="006F6F68"/>
    <w:rsid w:val="00710E38"/>
    <w:rsid w:val="00713778"/>
    <w:rsid w:val="007401B3"/>
    <w:rsid w:val="00757537"/>
    <w:rsid w:val="0076024D"/>
    <w:rsid w:val="007717D8"/>
    <w:rsid w:val="00780512"/>
    <w:rsid w:val="007A5CFC"/>
    <w:rsid w:val="007F3964"/>
    <w:rsid w:val="00801222"/>
    <w:rsid w:val="00804CB3"/>
    <w:rsid w:val="0080548B"/>
    <w:rsid w:val="0081043C"/>
    <w:rsid w:val="00815FBA"/>
    <w:rsid w:val="00853038"/>
    <w:rsid w:val="008713D6"/>
    <w:rsid w:val="00881F62"/>
    <w:rsid w:val="0088364C"/>
    <w:rsid w:val="008864D0"/>
    <w:rsid w:val="00886C80"/>
    <w:rsid w:val="008C04F0"/>
    <w:rsid w:val="008D140E"/>
    <w:rsid w:val="008D21FC"/>
    <w:rsid w:val="008E3A93"/>
    <w:rsid w:val="008E5EBC"/>
    <w:rsid w:val="00913F9C"/>
    <w:rsid w:val="00914031"/>
    <w:rsid w:val="009427E5"/>
    <w:rsid w:val="009536C3"/>
    <w:rsid w:val="00953F98"/>
    <w:rsid w:val="009D0712"/>
    <w:rsid w:val="009F4F5E"/>
    <w:rsid w:val="00A06665"/>
    <w:rsid w:val="00A15F10"/>
    <w:rsid w:val="00A24B33"/>
    <w:rsid w:val="00A3230A"/>
    <w:rsid w:val="00A34772"/>
    <w:rsid w:val="00A43B32"/>
    <w:rsid w:val="00A47354"/>
    <w:rsid w:val="00A718BD"/>
    <w:rsid w:val="00A751E9"/>
    <w:rsid w:val="00A8209A"/>
    <w:rsid w:val="00AB629D"/>
    <w:rsid w:val="00AF5A51"/>
    <w:rsid w:val="00B0036B"/>
    <w:rsid w:val="00B04734"/>
    <w:rsid w:val="00B073FF"/>
    <w:rsid w:val="00B23821"/>
    <w:rsid w:val="00B26608"/>
    <w:rsid w:val="00B36803"/>
    <w:rsid w:val="00B43EE8"/>
    <w:rsid w:val="00B458CA"/>
    <w:rsid w:val="00B527D1"/>
    <w:rsid w:val="00B763A9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18F3"/>
    <w:rsid w:val="00C62499"/>
    <w:rsid w:val="00C72844"/>
    <w:rsid w:val="00C82480"/>
    <w:rsid w:val="00CE5575"/>
    <w:rsid w:val="00D02BAD"/>
    <w:rsid w:val="00D06D41"/>
    <w:rsid w:val="00D10CDE"/>
    <w:rsid w:val="00D116EA"/>
    <w:rsid w:val="00D12C2F"/>
    <w:rsid w:val="00D15139"/>
    <w:rsid w:val="00D24063"/>
    <w:rsid w:val="00D51488"/>
    <w:rsid w:val="00D549E0"/>
    <w:rsid w:val="00D57BA7"/>
    <w:rsid w:val="00D61D12"/>
    <w:rsid w:val="00D66053"/>
    <w:rsid w:val="00D77F73"/>
    <w:rsid w:val="00D8102E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4620E"/>
    <w:rsid w:val="00E4716B"/>
    <w:rsid w:val="00E51080"/>
    <w:rsid w:val="00E516AD"/>
    <w:rsid w:val="00E71FFE"/>
    <w:rsid w:val="00EA47A5"/>
    <w:rsid w:val="00ED5B0C"/>
    <w:rsid w:val="00ED61D7"/>
    <w:rsid w:val="00EF34B1"/>
    <w:rsid w:val="00F02BFE"/>
    <w:rsid w:val="00F02F99"/>
    <w:rsid w:val="00F073EE"/>
    <w:rsid w:val="00F168F7"/>
    <w:rsid w:val="00F37330"/>
    <w:rsid w:val="00F66E61"/>
    <w:rsid w:val="00F73D86"/>
    <w:rsid w:val="00F7620D"/>
    <w:rsid w:val="00FD1C4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7C05-56B8-4C93-A556-4AF66A3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428C4987DC78E4916095C3F51CF76BF7E411ED7E29BF52F672A846E2E4A2710180A968C6778EFEE3852C803C1A43CD6027CAA33815E5A5ZD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7077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2022-04-11T07:54:00Z</cp:lastPrinted>
  <dcterms:created xsi:type="dcterms:W3CDTF">2022-10-21T08:50:00Z</dcterms:created>
  <dcterms:modified xsi:type="dcterms:W3CDTF">2022-10-21T08:50:00Z</dcterms:modified>
</cp:coreProperties>
</file>