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1412F14C" w:rsidR="004F4A47" w:rsidRPr="003B384F" w:rsidRDefault="00CB28A0" w:rsidP="00AA049D">
            <w:r>
              <w:t>от «</w:t>
            </w:r>
            <w:r w:rsidR="00CC53D1">
              <w:t>09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CC53D1">
              <w:t>06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CC53D1">
              <w:t>182</w:t>
            </w:r>
            <w:r w:rsidR="009D2DD5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328A8D5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C07346">
        <w:rPr>
          <w:sz w:val="24"/>
          <w:szCs w:val="24"/>
        </w:rPr>
        <w:t>7</w:t>
      </w:r>
      <w:r>
        <w:rPr>
          <w:sz w:val="24"/>
          <w:szCs w:val="24"/>
        </w:rPr>
        <w:t>.12.2012 года №2-1</w:t>
      </w:r>
      <w:r w:rsidR="00C07346">
        <w:rPr>
          <w:sz w:val="24"/>
          <w:szCs w:val="24"/>
        </w:rPr>
        <w:t>9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C07346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C07346">
        <w:rPr>
          <w:sz w:val="24"/>
          <w:szCs w:val="24"/>
        </w:rPr>
        <w:t>9</w:t>
      </w:r>
      <w:r w:rsidR="00B360DC">
        <w:rPr>
          <w:sz w:val="24"/>
          <w:szCs w:val="24"/>
        </w:rPr>
        <w:t xml:space="preserve">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39247EA1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 xml:space="preserve">, </w:t>
      </w:r>
      <w:r w:rsidR="0000687D">
        <w:t>расположенный в кадастровом квартале 32:07:0</w:t>
      </w:r>
      <w:r w:rsidR="00507058">
        <w:t>210206</w:t>
      </w:r>
      <w:r w:rsidR="0000687D">
        <w:t>,</w:t>
      </w:r>
      <w:r w:rsidR="0075281B">
        <w:t xml:space="preserve"> общей площадью </w:t>
      </w:r>
      <w:r w:rsidR="00507058">
        <w:t>1853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507058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C07346">
        <w:t>Жирятинское</w:t>
      </w:r>
      <w:r w:rsidR="008160BD">
        <w:t xml:space="preserve">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0705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C53D1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1C93-3F80-4B92-B321-25E2130E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113</cp:revision>
  <cp:lastPrinted>2022-06-08T11:18:00Z</cp:lastPrinted>
  <dcterms:created xsi:type="dcterms:W3CDTF">2014-02-24T08:09:00Z</dcterms:created>
  <dcterms:modified xsi:type="dcterms:W3CDTF">2022-06-10T09:30:00Z</dcterms:modified>
</cp:coreProperties>
</file>