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2EEE2014" w:rsidR="004F4A47" w:rsidRPr="003B384F" w:rsidRDefault="00CB28A0" w:rsidP="00A573F5">
            <w:r>
              <w:t>от «</w:t>
            </w:r>
            <w:r w:rsidR="00A82C84">
              <w:t>07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3B5175">
              <w:t>6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A82C84">
              <w:t>176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7751E68C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3B5175">
        <w:t>5787</w:t>
      </w:r>
      <w:r w:rsidR="0075281B">
        <w:t xml:space="preserve">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3B5175">
        <w:t>с. Княжичи, ул. Садовая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02FC85B9" w:rsidR="001D67C9" w:rsidRPr="00060B67" w:rsidRDefault="00916691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133E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5175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2C84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678F-CF0E-44CD-BB95-BCD54D8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</cp:revision>
  <cp:lastPrinted>2022-06-07T05:48:00Z</cp:lastPrinted>
  <dcterms:created xsi:type="dcterms:W3CDTF">2022-04-21T07:31:00Z</dcterms:created>
  <dcterms:modified xsi:type="dcterms:W3CDTF">2022-06-10T09:24:00Z</dcterms:modified>
</cp:coreProperties>
</file>