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E5" w:rsidRPr="00AF05E5" w:rsidRDefault="00AF05E5" w:rsidP="00AF05E5">
      <w:pPr>
        <w:spacing w:after="0"/>
        <w:jc w:val="right"/>
        <w:rPr>
          <w:b/>
        </w:rPr>
      </w:pPr>
      <w:r w:rsidRPr="00AF05E5">
        <w:rPr>
          <w:b/>
        </w:rPr>
        <w:t>Приложение N 4</w:t>
      </w:r>
    </w:p>
    <w:p w:rsidR="00AF05E5" w:rsidRPr="00AF05E5" w:rsidRDefault="00AF05E5" w:rsidP="00AF05E5">
      <w:pPr>
        <w:spacing w:after="0"/>
        <w:jc w:val="right"/>
        <w:rPr>
          <w:b/>
        </w:rPr>
      </w:pPr>
      <w:r w:rsidRPr="00AF05E5">
        <w:rPr>
          <w:b/>
        </w:rPr>
        <w:t>к Правилам противопожарного</w:t>
      </w:r>
    </w:p>
    <w:p w:rsidR="00AF05E5" w:rsidRPr="00AF05E5" w:rsidRDefault="00AF05E5" w:rsidP="00AF05E5">
      <w:pPr>
        <w:spacing w:after="0"/>
        <w:jc w:val="right"/>
        <w:rPr>
          <w:b/>
        </w:rPr>
      </w:pPr>
      <w:r w:rsidRPr="00AF05E5">
        <w:rPr>
          <w:b/>
        </w:rPr>
        <w:t>режима в Российской Федерации Перейти в структуру документа</w:t>
      </w:r>
    </w:p>
    <w:p w:rsidR="00AF05E5" w:rsidRDefault="00AF05E5" w:rsidP="00AF05E5"/>
    <w:p w:rsidR="00AF05E5" w:rsidRPr="00AF05E5" w:rsidRDefault="00AF05E5" w:rsidP="00AF05E5">
      <w:pPr>
        <w:spacing w:after="0"/>
        <w:jc w:val="center"/>
        <w:rPr>
          <w:rFonts w:ascii="Times New Roman" w:hAnsi="Times New Roman" w:cs="Times New Roman"/>
        </w:rPr>
      </w:pPr>
      <w:r w:rsidRPr="00AF05E5">
        <w:rPr>
          <w:rFonts w:ascii="Times New Roman" w:hAnsi="Times New Roman" w:cs="Times New Roman"/>
        </w:rPr>
        <w:t>ПОРЯДОК</w:t>
      </w:r>
    </w:p>
    <w:p w:rsidR="00AF05E5" w:rsidRPr="00AF05E5" w:rsidRDefault="00AF05E5" w:rsidP="00AF05E5">
      <w:pPr>
        <w:spacing w:after="0"/>
        <w:jc w:val="center"/>
        <w:rPr>
          <w:rFonts w:ascii="Times New Roman" w:hAnsi="Times New Roman" w:cs="Times New Roman"/>
        </w:rPr>
      </w:pPr>
      <w:r w:rsidRPr="00AF05E5">
        <w:rPr>
          <w:rFonts w:ascii="Times New Roman" w:hAnsi="Times New Roman" w:cs="Times New Roman"/>
        </w:rPr>
        <w:t>ИСПОЛЬЗОВАНИЯ ОТКРЫТОГО ОГНЯ И РАЗВЕДЕНИЯ КОСТРОВ НА ЗЕМЛЯХ</w:t>
      </w:r>
    </w:p>
    <w:p w:rsidR="00AF05E5" w:rsidRPr="00AF05E5" w:rsidRDefault="00AF05E5" w:rsidP="00AF05E5">
      <w:pPr>
        <w:spacing w:after="0"/>
        <w:jc w:val="center"/>
        <w:rPr>
          <w:rFonts w:ascii="Times New Roman" w:hAnsi="Times New Roman" w:cs="Times New Roman"/>
        </w:rPr>
      </w:pPr>
      <w:r w:rsidRPr="00AF05E5">
        <w:rPr>
          <w:rFonts w:ascii="Times New Roman" w:hAnsi="Times New Roman" w:cs="Times New Roman"/>
        </w:rPr>
        <w:t>СЕЛЬСКОХОЗЯЙСТВЕННОГО НАЗНАЧЕНИЯ, ЗЕМЛЯХ ЗАПАСА И ЗЕМЛЯХ</w:t>
      </w:r>
    </w:p>
    <w:p w:rsidR="00AF05E5" w:rsidRPr="00AF05E5" w:rsidRDefault="001479F6" w:rsidP="00AF05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НАСЕЛЕННЫХ ПУНКТОВ </w:t>
      </w:r>
    </w:p>
    <w:p w:rsidR="00AF05E5" w:rsidRPr="00AF05E5" w:rsidRDefault="00AF05E5" w:rsidP="00AF05E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F05E5" w:rsidRDefault="00AF05E5" w:rsidP="00AF05E5">
      <w:pPr>
        <w:spacing w:after="0" w:line="240" w:lineRule="auto"/>
        <w:ind w:firstLine="709"/>
        <w:jc w:val="both"/>
      </w:pPr>
      <w: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AF05E5" w:rsidRDefault="00AF05E5" w:rsidP="00AF05E5">
      <w:pPr>
        <w:spacing w:after="0" w:line="240" w:lineRule="auto"/>
        <w:ind w:firstLine="709"/>
      </w:pPr>
      <w: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</w:t>
      </w:r>
      <w:r>
        <w:lastRenderedPageBreak/>
        <w:t>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AF05E5" w:rsidRPr="00AF05E5" w:rsidRDefault="00AF05E5" w:rsidP="00AF05E5">
      <w:pPr>
        <w:spacing w:after="0" w:line="240" w:lineRule="auto"/>
        <w:ind w:firstLine="709"/>
        <w:jc w:val="both"/>
        <w:rPr>
          <w:b/>
          <w:u w:val="single"/>
        </w:rPr>
      </w:pPr>
      <w:r w:rsidRPr="00AF05E5">
        <w:rPr>
          <w:b/>
          <w:u w:val="single"/>
        </w:rPr>
        <w:t>9. Использование открытого огня запрещается: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на торфяных почвах;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при установлении на соответствующей территории особого противопожарного режима;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под кронами деревьев хвойных пород;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AF05E5" w:rsidRDefault="00AF05E5" w:rsidP="00AF05E5">
      <w:pPr>
        <w:spacing w:line="240" w:lineRule="auto"/>
        <w:ind w:firstLine="709"/>
        <w:jc w:val="both"/>
      </w:pPr>
      <w:r>
        <w:t>при скорости ветра, превышающей значение 10 метров в секунду.</w:t>
      </w:r>
    </w:p>
    <w:p w:rsidR="00AF05E5" w:rsidRPr="00AF05E5" w:rsidRDefault="00AF05E5" w:rsidP="00AF05E5">
      <w:pPr>
        <w:spacing w:line="240" w:lineRule="auto"/>
        <w:ind w:firstLine="709"/>
        <w:jc w:val="both"/>
        <w:rPr>
          <w:b/>
          <w:u w:val="single"/>
        </w:rPr>
      </w:pPr>
      <w:r w:rsidRPr="00AF05E5">
        <w:rPr>
          <w:b/>
          <w:u w:val="single"/>
        </w:rPr>
        <w:t>10. В процессе использования открытого огня запрещается: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оставлять место очага горения без присмотра до полного прекращения горения (тления);</w:t>
      </w:r>
    </w:p>
    <w:p w:rsidR="00AF05E5" w:rsidRDefault="00AF05E5" w:rsidP="00AF05E5">
      <w:pPr>
        <w:spacing w:after="0" w:line="240" w:lineRule="auto"/>
        <w:ind w:firstLine="709"/>
        <w:jc w:val="both"/>
      </w:pPr>
      <w:r>
        <w:t>располагать легковоспламеняющиеся и горючие жидкости, а также горючие материалы вблизи очага горения.</w:t>
      </w:r>
    </w:p>
    <w:p w:rsidR="00AF05E5" w:rsidRDefault="00AF05E5" w:rsidP="00AF05E5">
      <w:pPr>
        <w:spacing w:line="240" w:lineRule="auto"/>
        <w:ind w:firstLine="709"/>
        <w:jc w:val="both"/>
      </w:pPr>
      <w: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F05E5" w:rsidRDefault="00AF05E5" w:rsidP="00AF05E5">
      <w:pPr>
        <w:spacing w:line="240" w:lineRule="auto"/>
        <w:ind w:firstLine="709"/>
        <w:jc w:val="both"/>
      </w:pPr>
    </w:p>
    <w:p w:rsidR="00A23217" w:rsidRDefault="00AF05E5" w:rsidP="00AF05E5">
      <w:pPr>
        <w:spacing w:line="240" w:lineRule="auto"/>
        <w:ind w:firstLine="709"/>
        <w:jc w:val="both"/>
      </w:pPr>
      <w:proofErr w:type="gramStart"/>
      <w:r>
        <w:t>Приложение .</w:t>
      </w:r>
      <w:proofErr w:type="gramEnd"/>
      <w:r>
        <w:t xml:space="preserve"> к порядку использования открытого огня и разведения костров на землях сельскохозяйственного назначения, землях запаса и землях населенных пунктов |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  <w:bookmarkStart w:id="0" w:name="_GoBack"/>
      <w:bookmarkEnd w:id="0"/>
    </w:p>
    <w:sectPr w:rsidR="00A2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ED"/>
    <w:rsid w:val="001479F6"/>
    <w:rsid w:val="004D0FED"/>
    <w:rsid w:val="00A23217"/>
    <w:rsid w:val="00A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C6B9-D8AA-47E7-9215-7F00B14D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2021-03-29T06:17:00Z</cp:lastPrinted>
  <dcterms:created xsi:type="dcterms:W3CDTF">2021-03-29T06:12:00Z</dcterms:created>
  <dcterms:modified xsi:type="dcterms:W3CDTF">2021-04-05T07:20:00Z</dcterms:modified>
</cp:coreProperties>
</file>