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85DB" w14:textId="77777777" w:rsidR="00AF0616" w:rsidRDefault="00AF0616" w:rsidP="00AF0616">
      <w:pPr>
        <w:jc w:val="both"/>
        <w:rPr>
          <w:b/>
          <w:sz w:val="28"/>
        </w:rPr>
      </w:pPr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 в 202</w:t>
      </w:r>
      <w:r w:rsidR="00D721E5">
        <w:rPr>
          <w:b/>
          <w:sz w:val="28"/>
        </w:rPr>
        <w:t>3</w:t>
      </w:r>
      <w:r>
        <w:rPr>
          <w:b/>
          <w:sz w:val="28"/>
        </w:rPr>
        <w:t xml:space="preserve"> году</w:t>
      </w:r>
    </w:p>
    <w:p w14:paraId="5609E638" w14:textId="77777777" w:rsidR="00AF0616" w:rsidRDefault="00AF0616" w:rsidP="00AF0616">
      <w:pPr>
        <w:jc w:val="both"/>
        <w:rPr>
          <w:b/>
          <w:sz w:val="28"/>
        </w:rPr>
      </w:pPr>
    </w:p>
    <w:p w14:paraId="54D1CD02" w14:textId="77777777" w:rsidR="003C7802" w:rsidRPr="00C4279A" w:rsidRDefault="00AF0616" w:rsidP="00A23692">
      <w:pPr>
        <w:jc w:val="center"/>
        <w:rPr>
          <w:b/>
          <w:sz w:val="28"/>
          <w:highlight w:val="yellow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14:paraId="0FB29754" w14:textId="77777777" w:rsidR="00460D75" w:rsidRPr="00A23692" w:rsidRDefault="008D7E09" w:rsidP="006F7E8D">
      <w:pPr>
        <w:tabs>
          <w:tab w:val="left" w:pos="567"/>
        </w:tabs>
        <w:ind w:firstLine="851"/>
        <w:jc w:val="both"/>
        <w:rPr>
          <w:sz w:val="28"/>
        </w:rPr>
      </w:pPr>
      <w:r w:rsidRPr="00A23692">
        <w:rPr>
          <w:sz w:val="28"/>
        </w:rPr>
        <w:t>О</w:t>
      </w:r>
      <w:r w:rsidR="00CA3A81" w:rsidRPr="00A23692">
        <w:rPr>
          <w:sz w:val="28"/>
        </w:rPr>
        <w:t>тчет о деятельности</w:t>
      </w:r>
      <w:r w:rsidR="00460D75" w:rsidRPr="00A23692">
        <w:rPr>
          <w:sz w:val="28"/>
        </w:rPr>
        <w:t xml:space="preserve"> Контрольно-счет</w:t>
      </w:r>
      <w:r w:rsidR="00CA3A81" w:rsidRPr="00A23692">
        <w:rPr>
          <w:sz w:val="28"/>
        </w:rPr>
        <w:t xml:space="preserve">ной палаты </w:t>
      </w:r>
      <w:r w:rsidR="00403F2E" w:rsidRPr="00A23692">
        <w:rPr>
          <w:sz w:val="28"/>
        </w:rPr>
        <w:t>Жирятинского района</w:t>
      </w:r>
      <w:r w:rsidR="0083449E" w:rsidRPr="00A23692">
        <w:rPr>
          <w:sz w:val="28"/>
        </w:rPr>
        <w:t xml:space="preserve"> в 202</w:t>
      </w:r>
      <w:r w:rsidR="006F7E8D">
        <w:rPr>
          <w:sz w:val="28"/>
        </w:rPr>
        <w:t xml:space="preserve">3 </w:t>
      </w:r>
      <w:r w:rsidR="00460D75" w:rsidRPr="00A23692">
        <w:rPr>
          <w:sz w:val="28"/>
        </w:rPr>
        <w:t xml:space="preserve">году представляется </w:t>
      </w:r>
      <w:r w:rsidR="00403F2E" w:rsidRPr="00A23692">
        <w:rPr>
          <w:sz w:val="28"/>
        </w:rPr>
        <w:t>Жирятинскому районному</w:t>
      </w:r>
      <w:r w:rsidR="00460D75" w:rsidRPr="00A23692">
        <w:rPr>
          <w:sz w:val="28"/>
        </w:rPr>
        <w:t xml:space="preserve"> Совету народных депута</w:t>
      </w:r>
      <w:r w:rsidR="00CA3A81" w:rsidRPr="00A23692">
        <w:rPr>
          <w:sz w:val="28"/>
        </w:rPr>
        <w:t xml:space="preserve">тов в соответствии </w:t>
      </w:r>
      <w:r w:rsidR="005142A2" w:rsidRPr="00A23692">
        <w:rPr>
          <w:sz w:val="28"/>
        </w:rPr>
        <w:t>со статьей 20</w:t>
      </w:r>
      <w:r w:rsidR="00460D75" w:rsidRPr="00A23692">
        <w:rPr>
          <w:sz w:val="28"/>
        </w:rPr>
        <w:t xml:space="preserve"> Положения о Контрольно-счетной палате </w:t>
      </w:r>
      <w:r w:rsidR="00403F2E" w:rsidRPr="00A23692">
        <w:rPr>
          <w:sz w:val="28"/>
        </w:rPr>
        <w:t>Жирятинского района</w:t>
      </w:r>
      <w:r w:rsidR="00460D75" w:rsidRPr="00A23692">
        <w:rPr>
          <w:sz w:val="28"/>
        </w:rPr>
        <w:t xml:space="preserve">, утвержденного Решением </w:t>
      </w:r>
      <w:r w:rsidR="00403F2E" w:rsidRPr="00A23692">
        <w:rPr>
          <w:sz w:val="28"/>
        </w:rPr>
        <w:t xml:space="preserve">Жирятинского районного </w:t>
      </w:r>
      <w:r w:rsidR="00460D75" w:rsidRPr="00A23692">
        <w:rPr>
          <w:sz w:val="28"/>
        </w:rPr>
        <w:t>С</w:t>
      </w:r>
      <w:r w:rsidR="00403F2E" w:rsidRPr="00A23692">
        <w:rPr>
          <w:sz w:val="28"/>
        </w:rPr>
        <w:t xml:space="preserve">овета </w:t>
      </w:r>
      <w:r w:rsidR="00CA3A81" w:rsidRPr="00A23692">
        <w:rPr>
          <w:sz w:val="28"/>
        </w:rPr>
        <w:t>народны</w:t>
      </w:r>
      <w:r w:rsidR="00403F2E" w:rsidRPr="00A23692">
        <w:rPr>
          <w:sz w:val="28"/>
        </w:rPr>
        <w:t>х депутатов от 2</w:t>
      </w:r>
      <w:r w:rsidR="00072C02" w:rsidRPr="00A23692">
        <w:rPr>
          <w:sz w:val="28"/>
        </w:rPr>
        <w:t>9</w:t>
      </w:r>
      <w:r w:rsidR="00403F2E" w:rsidRPr="00A23692">
        <w:rPr>
          <w:sz w:val="28"/>
        </w:rPr>
        <w:t>.</w:t>
      </w:r>
      <w:r w:rsidR="00072C02" w:rsidRPr="00A23692">
        <w:rPr>
          <w:sz w:val="28"/>
        </w:rPr>
        <w:t>09</w:t>
      </w:r>
      <w:r w:rsidR="00403F2E" w:rsidRPr="00A23692">
        <w:rPr>
          <w:sz w:val="28"/>
        </w:rPr>
        <w:t>.20</w:t>
      </w:r>
      <w:r w:rsidR="00072C02" w:rsidRPr="00A23692">
        <w:rPr>
          <w:sz w:val="28"/>
        </w:rPr>
        <w:t>2</w:t>
      </w:r>
      <w:r w:rsidR="00403F2E" w:rsidRPr="00A23692">
        <w:rPr>
          <w:sz w:val="28"/>
        </w:rPr>
        <w:t xml:space="preserve">1 № </w:t>
      </w:r>
      <w:r w:rsidR="00072C02" w:rsidRPr="00A23692">
        <w:rPr>
          <w:sz w:val="28"/>
        </w:rPr>
        <w:t>6</w:t>
      </w:r>
      <w:r w:rsidR="00681E40" w:rsidRPr="00A23692">
        <w:rPr>
          <w:sz w:val="28"/>
        </w:rPr>
        <w:t>-</w:t>
      </w:r>
      <w:r w:rsidR="00072C02" w:rsidRPr="00A23692">
        <w:rPr>
          <w:sz w:val="28"/>
        </w:rPr>
        <w:t>151</w:t>
      </w:r>
      <w:r w:rsidR="00460D75" w:rsidRPr="00A23692">
        <w:rPr>
          <w:sz w:val="28"/>
        </w:rPr>
        <w:t>.</w:t>
      </w:r>
    </w:p>
    <w:p w14:paraId="51641D93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 xml:space="preserve">В соответствии с планом работы Контрольно-счетной палаты на 2023 год, утвержденным приказом председателя от 23 декабря 2022 года № 10 (с изменениями), было проведено 10 экспертно-аналитических мероприятий и 2 контрольных мероприятия, в рамках которых охвачено 27 объектов, из них: </w:t>
      </w:r>
    </w:p>
    <w:p w14:paraId="08CF62C1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- по контрольным мероприятиям, в рамках которых охвачено 2 объекта, общий объем проверенных средств составил 25 920,9 тыс. рублей;</w:t>
      </w:r>
    </w:p>
    <w:p w14:paraId="170C2B21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- по экспертно-аналитическим мероприятиям, в рамках которых охвачено 25 объектов, в том числе:</w:t>
      </w:r>
    </w:p>
    <w:p w14:paraId="48DF607D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8 внешних проверок отчетов об исполнении бюджета Жирятинского муниципального района и трех сельских поселений района за 2022 год, за 1 квартал 2023 года, за 1 полугодие 2023 года, за 9 месяцев 2023 года, в рамках которых охвачено 21-н объект;</w:t>
      </w:r>
    </w:p>
    <w:p w14:paraId="3C856A89" w14:textId="77777777" w:rsidR="00D721E5" w:rsidRDefault="006F7E8D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F7E8D">
        <w:rPr>
          <w:sz w:val="28"/>
        </w:rPr>
        <w:t>2 экспертизы проекта законов о бюджетах на 2024 год и на плановый период 2025 и 2026 годов Жирятинского муниципального района и трех сельских поселений района, в рамках которых охвачено 4-е объекта.</w:t>
      </w:r>
      <w:r w:rsidR="00E626C7" w:rsidRPr="00E626C7">
        <w:rPr>
          <w:sz w:val="28"/>
        </w:rPr>
        <w:t xml:space="preserve"> </w:t>
      </w:r>
      <w:r w:rsidR="00D721E5" w:rsidRPr="00D721E5">
        <w:rPr>
          <w:sz w:val="28"/>
          <w:szCs w:val="28"/>
        </w:rPr>
        <w:t>Кроме того, Контрольно-счетной палатой в 2023 году проводились экспертизы проектов решений о внесении изменений в решение Жирятинского районного Совета народных депутатов № 6-253 от 12.12.2022 года «О бюджете Жирятинского муниципального района Брянской области на 2023 год и на плановый период 2024 и 2025 годов», по итогам которых подготовлено 6 заключений.</w:t>
      </w:r>
    </w:p>
    <w:p w14:paraId="6554DC6A" w14:textId="77777777" w:rsidR="00D721E5" w:rsidRDefault="00D721E5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По итогам проведенных 10 экспертно-аналитических и 2 контрольных мероприятия всего установлено 49 фактов нарушений, на общую сумму 326,3 тыс. рублей.  Из них, предусмотренных Классификатором нарушений - 28 фактов нарушений, не имеющих стоимостной оценки. </w:t>
      </w:r>
    </w:p>
    <w:p w14:paraId="0398B5C3" w14:textId="77777777" w:rsidR="00D721E5" w:rsidRPr="00D721E5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Вместе с тем, установлен 21 факт неэффективного использования бюджетных средств на сумму 326,3 тыс. рублей, не включенных в Классификатор нарушений. Это нарушения в отчетном периоде 2022 года и текущем периоде 2023 года, в которых произведены неэффективные  расходы, в том числе: </w:t>
      </w:r>
    </w:p>
    <w:p w14:paraId="1481B8DC" w14:textId="77777777" w:rsidR="00D721E5" w:rsidRPr="00D721E5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- оплачены штрафы и пени за нарушение законодательства о налогах и сборах, законодательства о страховых взносах на сумму 45,3 тыс. рублей, что на 43,7 тыс. рублей выше предыдущего периода;</w:t>
      </w:r>
    </w:p>
    <w:p w14:paraId="4F9D7A2E" w14:textId="77777777" w:rsidR="00565914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- оплачены расходы по судебным решениям судов судебной системы Российской Федерации, уплата госпошлины, в том числе по исполнительным </w:t>
      </w:r>
      <w:r w:rsidRPr="00D721E5">
        <w:rPr>
          <w:sz w:val="28"/>
          <w:szCs w:val="28"/>
        </w:rPr>
        <w:lastRenderedPageBreak/>
        <w:t>документам, всего на сумму 281,0 тыс. рублей, что на 166,9 тыс. рублей выше предыдущего периода.</w:t>
      </w:r>
    </w:p>
    <w:p w14:paraId="676521A2" w14:textId="77777777" w:rsidR="00565914" w:rsidRDefault="00565914" w:rsidP="0037451C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565914">
        <w:rPr>
          <w:sz w:val="28"/>
        </w:rPr>
        <w:t xml:space="preserve">По результатам экспертно-аналитических и контрольных мероприятий Контрольно-счетной палатой составлено 25 заключений, 2 акта, 2 отчета, 4 сводных заключений. В том числе 9 заключений и 4 сводных заключения по результатам внешних проверок годовых отчетов об исполнении бюджета Жирятинского района и сельских поселений района, годовой отчетности главных администраторов средств районного бюджета и сельских поселений за 2022 год; 12 заключений по результатам экспертизы отчетов об исполнении районного бюджета и бюджетов сельских поселений за 1 квартал, 1 полугодие и 9 месяцев 2023 года; 4 заключения по результатам экспертизы проектов законов о бюджете Жирятинского района и о бюджете сельских поселений района на 2024 год и на плановый период 2025 и 2026 годов; 2 акта по результатам контрольных мероприятий и 2 отчета о результатах контрольных мероприятий. </w:t>
      </w:r>
    </w:p>
    <w:p w14:paraId="2DC82569" w14:textId="77777777" w:rsidR="00565914" w:rsidRDefault="00565914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 xml:space="preserve">По итогам вышеуказанных мероприятий в 2023 году Контрольно-счетной палатой проверяемым организациям, органам местного самоуправления района, сельских поселений направлено 2 представления, 25 информационных писем, в которых внесено 65 предложений. </w:t>
      </w:r>
    </w:p>
    <w:p w14:paraId="724FF3A6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В соответствии с Бюджетным кодексом Российской Федерации, Положением о Контрольно-счетной палате и планом работы Контрольно-счетной палаты, в 2023 году Контрольно-счетной палатой осуществлялся предварительный, оперативный и последующий контроль за исполнением бюджета Жирятинского района.</w:t>
      </w:r>
    </w:p>
    <w:p w14:paraId="00432497" w14:textId="77777777" w:rsidR="00565914" w:rsidRDefault="00565914" w:rsidP="00132A9D">
      <w:pPr>
        <w:tabs>
          <w:tab w:val="left" w:pos="6750"/>
        </w:tabs>
        <w:ind w:firstLine="567"/>
        <w:jc w:val="both"/>
        <w:rPr>
          <w:sz w:val="28"/>
          <w:lang w:val="x-none" w:eastAsia="x-none"/>
        </w:rPr>
      </w:pPr>
      <w:r w:rsidRPr="00565914">
        <w:rPr>
          <w:sz w:val="28"/>
          <w:lang w:val="x-none" w:eastAsia="x-none"/>
        </w:rPr>
        <w:t>В рамках предварительного контроля 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бюджете Жирятинского муниципального района Брянской области на 2024 год и на плановый период 2025 и 2026 годов».</w:t>
      </w:r>
    </w:p>
    <w:p w14:paraId="2ADF5CF2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>При подготовке заключения на проект решения Жирятинского районного Совета народных депутатов «О бюджете Жирятинского муниципального района Брянской области на 2024 год и на плановый период 2025 и 2026 годов» (далее – Заключение) осуществлена проверка соответствия проекта бюджета Жирятинского района требованиям «Положения о порядке составления, рассмотрения и утверждения бюджета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 октября 2013 года №4-350 (с изменениями).</w:t>
      </w:r>
    </w:p>
    <w:p w14:paraId="55FD6A35" w14:textId="77777777"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Проанализирована обоснованность расчетов основных прогнозных показателей бюджета </w:t>
      </w:r>
      <w:r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района.</w:t>
      </w:r>
    </w:p>
    <w:p w14:paraId="75E0679D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lastRenderedPageBreak/>
        <w:t>В заключении отмечено, что формирование проекта бюджета Жирятинского района на 2024 год и на плановый период 2025 и 2026 годов осуществлялось на основе прогноза социально-экономического развития района на 2024-2026 годы, проекта Закона Брянской области «Об областном бюджете  на 2024 год и на плановый период 2025 и 2026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 муниципального района Брянской области на 2024 год и на плановый период 2025 и 2026 годов, оценки исполнения бюджета района за 2023 год.</w:t>
      </w:r>
    </w:p>
    <w:p w14:paraId="3CF3F59C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14:paraId="76223A02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В рамках оперативного контроля исполнения бюджета района проводился анализ отчетов об исполнении бюджета Жирятинского района за 1 квартал, 1 полугодие и 9 месяцев 2023 года. Контрольно-счетной палатой проведен анализ исполнения бюджета района в 1 квартале, за 1 полугодие и 9 месяцев 2023 года в сравнении с утвержденными на 2023 год плановыми значениями и фактическим исполнением бюджета района за аналогичные периоды 2022 года.</w:t>
      </w:r>
    </w:p>
    <w:p w14:paraId="1A1864DA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565914">
        <w:rPr>
          <w:sz w:val="28"/>
        </w:rPr>
        <w:t>По результатам анализа отчетов об исполнении бюджета Жирятинского муниципального района Брянской области в 2023 году подготовлено 3 заключения на данные отчеты.</w:t>
      </w:r>
    </w:p>
    <w:p w14:paraId="34E1B811" w14:textId="77777777" w:rsidR="00565914" w:rsidRDefault="00565914" w:rsidP="00565914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Так же в рамках оперативного контроля исполнения бюджета района в течение 2023 года было проведено 6 экспертно-аналитических мероприятий и подготовлено 6 заключений на проекты решений Жирятинского районного Совета народных депутатов «О внесении изменений в решение Жирятинского районного Совета народных депутатов № 6-253 от 12.12.2022 года «О бюджете Жирятинского муниципального района Брянской области на 2023 год и на плановый период 2024 и 2025 годов».</w:t>
      </w:r>
    </w:p>
    <w:p w14:paraId="525F38D8" w14:textId="77777777" w:rsidR="00133CA8" w:rsidRDefault="00133CA8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3CA8">
        <w:rPr>
          <w:sz w:val="28"/>
        </w:rPr>
        <w:t>В рамках последующего контроля в 2023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Жирятинского муниципального района Брянской области за 2022 год.</w:t>
      </w:r>
    </w:p>
    <w:p w14:paraId="2A149A0D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t>В соответствии со статьей 264.4. Бюджетного кодекса Российской Федерации для подготовки заключения на отчет об исполнении бюджета Жирятинского района за 2022 год проведены:</w:t>
      </w:r>
    </w:p>
    <w:p w14:paraId="7366A78E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t>внешняя поверка годовой бюджетной отчетности шести главных администраторов бюджетных средств района;</w:t>
      </w:r>
    </w:p>
    <w:p w14:paraId="4436F3B0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lastRenderedPageBreak/>
        <w:t>экспертиза проекта Решения Жирятинского районного Совета народных депутатов «Об исполнении бюджета Жирятинского муниципального района Брянской области за 2022 год».</w:t>
      </w:r>
    </w:p>
    <w:p w14:paraId="0B2F7F95" w14:textId="77777777" w:rsidR="00133CA8" w:rsidRDefault="00133CA8" w:rsidP="00133CA8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3CA8">
        <w:rPr>
          <w:sz w:val="28"/>
        </w:rPr>
        <w:t>По результатам проведенных экспертно-аналитических мероприятий подготовлено 6 заключений по внешним проверкам годовой бюджетной отчетности главных администраторов бюджетных средств района за 2022 год.</w:t>
      </w:r>
    </w:p>
    <w:p w14:paraId="383E2609" w14:textId="77777777" w:rsidR="00133CA8" w:rsidRPr="00133CA8" w:rsidRDefault="00133CA8" w:rsidP="00133CA8">
      <w:pPr>
        <w:ind w:firstLine="709"/>
        <w:jc w:val="both"/>
        <w:rPr>
          <w:sz w:val="28"/>
          <w:lang w:val="x-none" w:eastAsia="x-none"/>
        </w:rPr>
      </w:pPr>
      <w:r w:rsidRPr="00133CA8">
        <w:rPr>
          <w:sz w:val="28"/>
          <w:lang w:val="x-none" w:eastAsia="x-none"/>
        </w:rPr>
        <w:t>На основании результатов внешних проверок, а также соответствующей отчетности администрации Жирятинского района было подготовлено сводное заключение на годовой отчет об исполнении бюджета Жирятинского муниципального района Брянской области за 2022 год.</w:t>
      </w:r>
    </w:p>
    <w:p w14:paraId="4345F5DF" w14:textId="77777777" w:rsidR="00133CA8" w:rsidRDefault="00133CA8" w:rsidP="00133CA8">
      <w:pPr>
        <w:ind w:firstLine="709"/>
        <w:jc w:val="both"/>
        <w:rPr>
          <w:sz w:val="28"/>
          <w:lang w:val="x-none" w:eastAsia="x-none"/>
        </w:rPr>
      </w:pPr>
      <w:r w:rsidRPr="00133CA8">
        <w:rPr>
          <w:sz w:val="28"/>
          <w:lang w:val="x-none" w:eastAsia="x-none"/>
        </w:rPr>
        <w:t xml:space="preserve"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бюджета Жирятинского района за 2022 год. </w:t>
      </w:r>
    </w:p>
    <w:p w14:paraId="6DF6343D" w14:textId="77777777" w:rsidR="00133CA8" w:rsidRP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>Вместе с тем в ходе проведения внешней проверки годовой бюджетной отчетности главных администраторов бюджетных средств района был отмечен ряд замечаний и недостатков, относящихся к исполнению бюджета района за отчетный период.</w:t>
      </w:r>
    </w:p>
    <w:p w14:paraId="193F0C43" w14:textId="77777777" w:rsidR="00133CA8" w:rsidRP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 xml:space="preserve">При анализе расходов районного бюджета отмечено, что в отчетном периоде произведены неэффективные (безрезультатные) расходы по главному администратору бюджетных средств - администрация Жирятинского района, в сумме 263,1 тыс. рублей – расходы по исполнительскому сбору и уплате пени по транспортному налогу. </w:t>
      </w:r>
    </w:p>
    <w:p w14:paraId="22C622CF" w14:textId="77777777" w:rsid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платежей) в сумме 45,1 тыс. рублей - оплачены госпошлины по решению суда и уплата штрафов и пеней за нарушение законодательства о налогах и сборах, законодательства о страховых взносах по муниципальным бюджетным учреждениям, в том числе подведомственным Отделу образования администрации Жирятинского района – 45,1 тыс. рублей.  </w:t>
      </w:r>
    </w:p>
    <w:p w14:paraId="26322915" w14:textId="77777777" w:rsidR="00D86182" w:rsidRDefault="0040356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76">
        <w:rPr>
          <w:sz w:val="28"/>
          <w:szCs w:val="28"/>
        </w:rPr>
        <w:t>Главным распорядителям средств бюджета</w:t>
      </w:r>
      <w:r w:rsidR="00B60B35" w:rsidRPr="001F5976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1F5976">
        <w:rPr>
          <w:sz w:val="28"/>
          <w:szCs w:val="28"/>
        </w:rPr>
        <w:t xml:space="preserve">необходимость эффективного управления </w:t>
      </w:r>
      <w:r w:rsidR="00970E2A" w:rsidRPr="001F5976">
        <w:rPr>
          <w:sz w:val="28"/>
          <w:szCs w:val="28"/>
        </w:rPr>
        <w:t xml:space="preserve">средствами бюджета, не допускать неэффективных расходов, не допускать образования </w:t>
      </w:r>
      <w:r w:rsidR="006B4BB2" w:rsidRPr="001F5976">
        <w:rPr>
          <w:sz w:val="28"/>
          <w:szCs w:val="28"/>
        </w:rPr>
        <w:t>дебиторской и кредиторской задолженност</w:t>
      </w:r>
      <w:r w:rsidR="00970E2A" w:rsidRPr="001F5976">
        <w:rPr>
          <w:sz w:val="28"/>
          <w:szCs w:val="28"/>
        </w:rPr>
        <w:t>и</w:t>
      </w:r>
      <w:r w:rsidR="006B4BB2" w:rsidRPr="001F5976">
        <w:rPr>
          <w:sz w:val="28"/>
          <w:szCs w:val="28"/>
        </w:rPr>
        <w:t>.</w:t>
      </w:r>
    </w:p>
    <w:p w14:paraId="6D5EC1D9" w14:textId="77777777" w:rsid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92,4 тыс. рублей</w:t>
      </w:r>
      <w:r>
        <w:rPr>
          <w:sz w:val="28"/>
          <w:szCs w:val="28"/>
        </w:rPr>
        <w:t xml:space="preserve">, </w:t>
      </w:r>
      <w:r w:rsidRPr="00133CA8">
        <w:rPr>
          <w:sz w:val="28"/>
          <w:szCs w:val="28"/>
        </w:rPr>
        <w:t>в бюджетных учреждениях по-прежнему присутствует предоплата за товары, за 2022 год предоплата за продукты питания выросла на 204,2 тыс. рублей по сравнению с предыдущим периодом, таким образом это приводит к неэффективному управлению бюджетными средствами.</w:t>
      </w:r>
    </w:p>
    <w:p w14:paraId="673F9D03" w14:textId="77777777" w:rsidR="00BA1DCE" w:rsidRDefault="00BA1DCE" w:rsidP="00BA1DC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Заключение Контрольно-счетной палаты Жирятинского района на отчет об исполнении бюджета Жирятинского района за 20</w:t>
      </w:r>
      <w:r w:rsidRPr="004C2E19">
        <w:rPr>
          <w:sz w:val="28"/>
          <w:szCs w:val="28"/>
          <w:lang w:val="ru-RU"/>
        </w:rPr>
        <w:t>2</w:t>
      </w:r>
      <w:r w:rsidR="00133CA8">
        <w:rPr>
          <w:sz w:val="28"/>
          <w:szCs w:val="28"/>
          <w:lang w:val="ru-RU"/>
        </w:rPr>
        <w:t>2</w:t>
      </w:r>
      <w:r w:rsidRPr="004C2E19">
        <w:rPr>
          <w:sz w:val="28"/>
          <w:szCs w:val="28"/>
        </w:rPr>
        <w:t xml:space="preserve"> год представлено в Жирятинский районный Совет народных депутатов и одновременно направлено в администрацию Жирятинского района.</w:t>
      </w:r>
    </w:p>
    <w:p w14:paraId="0E776D9C" w14:textId="77777777" w:rsidR="00677927" w:rsidRPr="001F5976" w:rsidRDefault="00677927" w:rsidP="002F0F1E">
      <w:pPr>
        <w:jc w:val="both"/>
        <w:rPr>
          <w:sz w:val="28"/>
          <w:szCs w:val="28"/>
        </w:rPr>
      </w:pPr>
      <w:r w:rsidRPr="00677927">
        <w:rPr>
          <w:sz w:val="28"/>
          <w:szCs w:val="28"/>
        </w:rPr>
        <w:lastRenderedPageBreak/>
        <w:t xml:space="preserve">  </w:t>
      </w:r>
      <w:r w:rsidRPr="00677927">
        <w:rPr>
          <w:sz w:val="28"/>
          <w:szCs w:val="28"/>
        </w:rPr>
        <w:tab/>
      </w:r>
    </w:p>
    <w:p w14:paraId="16B4B445" w14:textId="77777777" w:rsidR="000D49BC" w:rsidRPr="0049426D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49426D">
        <w:rPr>
          <w:sz w:val="28"/>
        </w:rPr>
        <w:t>В 20</w:t>
      </w:r>
      <w:r w:rsidR="0002197B" w:rsidRPr="0049426D">
        <w:rPr>
          <w:sz w:val="28"/>
          <w:lang w:val="ru-RU"/>
        </w:rPr>
        <w:t>2</w:t>
      </w:r>
      <w:r w:rsidR="00133CA8">
        <w:rPr>
          <w:sz w:val="28"/>
          <w:lang w:val="ru-RU"/>
        </w:rPr>
        <w:t>3</w:t>
      </w:r>
      <w:r w:rsidRPr="0049426D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Воробейнского, Жирятинского и Морачевского сельских поселений.</w:t>
      </w:r>
    </w:p>
    <w:p w14:paraId="2D747031" w14:textId="77777777" w:rsidR="00DA6AF0" w:rsidRDefault="00DA6AF0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A6AF0">
        <w:rPr>
          <w:sz w:val="28"/>
        </w:rPr>
        <w:t>В 2023 году в отношении бюджетов трех вышеназванных сельских поселений Контрольно-счетной палатой проведено 5 экспертно-аналитических мероприятий, по результатам которых подготовлено и направлено в адрес муниципальных образований 15 заключений и 3 сводных заключений главным администраторам бюджетных средств.</w:t>
      </w:r>
    </w:p>
    <w:p w14:paraId="6700D952" w14:textId="77777777" w:rsidR="00DA6AF0" w:rsidRP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В рамках предварительного контроля проведена экспертиза и подготовка заключений на проекты решений сельских Советов народных депутатов о бюджетах сельских поселений на 2024 год и на плановый период 2025 и 2026 годов.</w:t>
      </w:r>
    </w:p>
    <w:p w14:paraId="269E109B" w14:textId="77777777" w:rsidR="00DA6AF0" w:rsidRP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Оперативный контроль осуществлялся в виде анализа отчетов об исполнении бюджетов сельских поселений района за 1 квартал, 1 полугодие и 9 месяцев 2023 года.</w:t>
      </w:r>
    </w:p>
    <w:p w14:paraId="18EFE0C7" w14:textId="77777777" w:rsid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2022 год и подготовке заключений на отчеты об исполнении бюджетов поселений за 2022 год.</w:t>
      </w:r>
    </w:p>
    <w:p w14:paraId="458EFD4C" w14:textId="77777777" w:rsidR="00DA6AF0" w:rsidRDefault="00DA6AF0" w:rsidP="00E26CBB">
      <w:pPr>
        <w:jc w:val="both"/>
        <w:rPr>
          <w:sz w:val="28"/>
          <w:szCs w:val="28"/>
        </w:rPr>
      </w:pPr>
      <w:r w:rsidRPr="00DA6AF0">
        <w:rPr>
          <w:sz w:val="28"/>
          <w:szCs w:val="28"/>
        </w:rPr>
        <w:t>В ходе проведения внешней проверки годовой бюджетной отчетности администраций поселений, при анализе расходов отмечено, что в отчетном периоде Воробейнской сельской администрацией произведены неэффективные расходы в сумме 0,2 тыс. рублей, выразившиеся в уплате пени за несвоевременную уплату налогов, сборов, страховых взносов. Анализируя расходы Жирятинского сельского поселения, Контрольно-счетная палата отмечает, что в отчетном периоде были произведены неэффективные (безрезультативные) расходы в сумме 15,9 тыс. рублей – исполнение судебных актов РФ и мировых соглашений по возмещению причиненного вреда.</w:t>
      </w:r>
    </w:p>
    <w:p w14:paraId="19981FA2" w14:textId="77777777" w:rsidR="00E26CBB" w:rsidRPr="0046275C" w:rsidRDefault="00E26CBB" w:rsidP="00E26CBB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 xml:space="preserve">            Представленная к внешней проверке годовая отчетность сельских поселений за 202</w:t>
      </w:r>
      <w:r w:rsidR="00DA6AF0">
        <w:rPr>
          <w:sz w:val="28"/>
          <w:szCs w:val="28"/>
        </w:rPr>
        <w:t>2</w:t>
      </w:r>
      <w:r w:rsidRPr="0046275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14:paraId="7C024737" w14:textId="77777777" w:rsidR="00DA6AF0" w:rsidRP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 xml:space="preserve">   В соответствии с планом работы Контрольно-счетной палаты на 2023 год в отчетном периоде проведено 2 контрольных мероприятия, в том числе:</w:t>
      </w:r>
    </w:p>
    <w:p w14:paraId="7E73001D" w14:textId="77777777" w:rsidR="00DA6AF0" w:rsidRP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>- "Проведение аудита в сфере закупок товаров, работ и услуг в муниципальном бюджетном учреждении культуры "Жирятинское культурно-досуговое объединение" за 2022 год".</w:t>
      </w:r>
    </w:p>
    <w:p w14:paraId="1CD8518C" w14:textId="77777777" w:rsid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 xml:space="preserve"> - «Проверка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   </w:t>
      </w:r>
      <w:r w:rsidR="00E26CBB">
        <w:rPr>
          <w:sz w:val="28"/>
        </w:rPr>
        <w:tab/>
      </w:r>
    </w:p>
    <w:p w14:paraId="31BD28D3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По результатам контрольных мероприятий, проведенных в муниципальных учреждениях Жирятинского района выявлено нарушений и </w:t>
      </w:r>
      <w:r w:rsidRPr="00DA6AF0">
        <w:rPr>
          <w:sz w:val="28"/>
        </w:rPr>
        <w:lastRenderedPageBreak/>
        <w:t xml:space="preserve">недостатков в количестве 28 нарушений, не имеющие стоимостную оценку, из них 14 нарушений, подлежащих устранению, в том числе 2 нарушения устранено в ходе проверки, 12 – в установленные сроки. </w:t>
      </w:r>
    </w:p>
    <w:p w14:paraId="40D3ECA3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В том числе в разрезе по контрольным мероприятиям:</w:t>
      </w:r>
    </w:p>
    <w:p w14:paraId="1D29F5B8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1. по результатам контрольного мероприятия "Проведение аудита в сфере закупок товаров, работ и услуг в муниципальном бюджетном учреждении культуры "Жирятинское культурно-досуговое объединение" за 2022 год" выявлено всего нарушений и недостатков в количестве 17 нарушений, не имеющих стоимостную оценку, - это нарушения входе исполнения бюджета (1 нарушение), нарушения при осуществлении государственных (муниципальных) закупок и закупок отдельными видами юридических лиц (16 нарушений). Из них 7 нарушений, подлежащих устранению, 2 из которых устранены в ходе проверки.</w:t>
      </w:r>
    </w:p>
    <w:p w14:paraId="6DC458C6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2. по результатам контрольного мероприятия «Проверка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 выявлено всего нарушений и недостатков в количестве 11 нарушений, не имеющих стоимостную оценку, - в том числе</w:t>
      </w:r>
    </w:p>
    <w:p w14:paraId="208EA855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в ходе исполнения бюджета - 4 нарушения;</w:t>
      </w:r>
    </w:p>
    <w:p w14:paraId="1BDC76DC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ведения бухгалтерского учета, составления и представления бухгалтерской (финансовой) отчетности – 3 нарушения,</w:t>
      </w:r>
    </w:p>
    <w:p w14:paraId="73C88F50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при осуществлении государственных (муниципальных) закупок и закупок отдельными видами юридических лиц 4 нарушения.</w:t>
      </w:r>
    </w:p>
    <w:p w14:paraId="702EF582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Также выявлено 2 факта необеспечения эффективности и результативности использования средств на общую сумму 1,2 тыс. рублей – это 1,0 тыс. рублей - произведено возмещение судебных расходов по уплате госпошлины по определению суда, а также в сумме 0,2 тыс. рублей -уплата пени за несвоевременную уплату налогов, сборов, страховых взносов.</w:t>
      </w:r>
    </w:p>
    <w:p w14:paraId="548D6965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 Из вышеназванных нарушений, 7 нарушений, подлежащих устранению.</w:t>
      </w:r>
    </w:p>
    <w:p w14:paraId="50113A8E" w14:textId="77777777" w:rsid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Из общего числа нарушений – 14 нарушений, подлежащих устранению, 14 устранены в установленные сроки. </w:t>
      </w:r>
    </w:p>
    <w:p w14:paraId="400044E2" w14:textId="77777777" w:rsidR="005E75BA" w:rsidRP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Контрольно-счетная палата по результатам проведенных контрольных мероприятий направила в проверяемые учреждения и органы местного самоуправления 2 акта, 4 информационных письма, 2 отчета, 2 представления, в которых внесено 20 предложений по устранению выявленных нарушений.</w:t>
      </w:r>
    </w:p>
    <w:p w14:paraId="655F7022" w14:textId="77777777" w:rsidR="005E75BA" w:rsidRP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По выставленным представлениям 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представления сняты с контроля.</w:t>
      </w:r>
    </w:p>
    <w:p w14:paraId="195DC6FC" w14:textId="77777777" w:rsid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По результатам проведенных контрольных мероприятий привлечено к дисциплинарной ответственности 4 должностных лица (вынесено 4 замечания).</w:t>
      </w:r>
    </w:p>
    <w:p w14:paraId="3DA763F9" w14:textId="77777777" w:rsidR="00765C7D" w:rsidRPr="00573E2A" w:rsidRDefault="00D46D95" w:rsidP="00DA6AF0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2D6113">
        <w:rPr>
          <w:sz w:val="28"/>
          <w:szCs w:val="28"/>
        </w:rPr>
        <w:lastRenderedPageBreak/>
        <w:t>В течение 20</w:t>
      </w:r>
      <w:r w:rsidR="00C41A05" w:rsidRPr="002D6113">
        <w:rPr>
          <w:sz w:val="28"/>
          <w:szCs w:val="28"/>
        </w:rPr>
        <w:t>2</w:t>
      </w:r>
      <w:r w:rsidR="00E26CBB">
        <w:rPr>
          <w:sz w:val="28"/>
          <w:szCs w:val="28"/>
        </w:rPr>
        <w:t>2</w:t>
      </w:r>
      <w:r w:rsidR="00C41A05" w:rsidRPr="002D6113">
        <w:rPr>
          <w:sz w:val="28"/>
          <w:szCs w:val="28"/>
        </w:rPr>
        <w:t xml:space="preserve"> года </w:t>
      </w:r>
      <w:r w:rsidR="002D6113" w:rsidRPr="002D6113">
        <w:rPr>
          <w:sz w:val="28"/>
          <w:szCs w:val="28"/>
        </w:rPr>
        <w:t xml:space="preserve">– я, как </w:t>
      </w:r>
      <w:r w:rsidR="00DA6AF0">
        <w:rPr>
          <w:sz w:val="28"/>
          <w:szCs w:val="28"/>
        </w:rPr>
        <w:t xml:space="preserve">председатель Контрольно-счетной палаты Жирятинского района </w:t>
      </w:r>
      <w:r w:rsidR="00765C7D" w:rsidRPr="00573E2A">
        <w:rPr>
          <w:sz w:val="28"/>
          <w:szCs w:val="28"/>
        </w:rPr>
        <w:t xml:space="preserve">заочно принимала участие в работе Совета контрольно-счетных органов Брянской области, </w:t>
      </w:r>
      <w:r w:rsidR="00765C7D">
        <w:rPr>
          <w:sz w:val="28"/>
          <w:szCs w:val="28"/>
        </w:rPr>
        <w:t>в рамках обучающих мероприятий Союза муниципальных контрольно-счетных органов в режиме видеоконференций принимала участие в круглых столах и вебинарах</w:t>
      </w:r>
      <w:r w:rsidR="00765C7D" w:rsidRPr="00573E2A">
        <w:rPr>
          <w:sz w:val="28"/>
          <w:szCs w:val="28"/>
        </w:rPr>
        <w:t>. Также в течение 202</w:t>
      </w:r>
      <w:r w:rsidR="005E75BA">
        <w:rPr>
          <w:sz w:val="28"/>
          <w:szCs w:val="28"/>
        </w:rPr>
        <w:t>3</w:t>
      </w:r>
      <w:r w:rsidR="00765C7D" w:rsidRPr="00573E2A">
        <w:rPr>
          <w:sz w:val="28"/>
          <w:szCs w:val="28"/>
        </w:rPr>
        <w:t xml:space="preserve"> года председатель Контрольно-счетной палаты принимала участие в работе сессий Жирятинского районного Совета народных депутатов, в публичных слушаниях по рассмотрению проекта бюджета Жирятинского района на 202</w:t>
      </w:r>
      <w:r w:rsidR="005E75BA">
        <w:rPr>
          <w:sz w:val="28"/>
          <w:szCs w:val="28"/>
        </w:rPr>
        <w:t>4</w:t>
      </w:r>
      <w:r w:rsidR="00765C7D" w:rsidRPr="00573E2A">
        <w:rPr>
          <w:sz w:val="28"/>
          <w:szCs w:val="28"/>
        </w:rPr>
        <w:t xml:space="preserve"> год и на плановый период 202</w:t>
      </w:r>
      <w:r w:rsidR="005E75BA">
        <w:rPr>
          <w:sz w:val="28"/>
          <w:szCs w:val="28"/>
        </w:rPr>
        <w:t>5</w:t>
      </w:r>
      <w:r w:rsidR="00765C7D" w:rsidRPr="00573E2A">
        <w:rPr>
          <w:sz w:val="28"/>
          <w:szCs w:val="28"/>
        </w:rPr>
        <w:t xml:space="preserve"> и 202</w:t>
      </w:r>
      <w:r w:rsidR="005E75BA">
        <w:rPr>
          <w:sz w:val="28"/>
          <w:szCs w:val="28"/>
        </w:rPr>
        <w:t>6</w:t>
      </w:r>
      <w:r w:rsidR="00765C7D" w:rsidRPr="00573E2A">
        <w:rPr>
          <w:sz w:val="28"/>
          <w:szCs w:val="28"/>
        </w:rPr>
        <w:t xml:space="preserve"> годов.</w:t>
      </w:r>
    </w:p>
    <w:p w14:paraId="59B32AA9" w14:textId="77777777"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>В целях обеспечения доступа к информации о своей деятельности на странице Контрольно-счетной палаты на официальном сайте администрации Жирятинского района в сети Интернет размещены нормативные правовые акты, регулирующие деятельность Контрольно-счетной палаты, информация о деятельности Контрольно-счетной палаты Жирятинского района</w:t>
      </w:r>
      <w:r>
        <w:rPr>
          <w:sz w:val="28"/>
          <w:szCs w:val="28"/>
        </w:rPr>
        <w:t>. С 2022 года Контрольно-счетной палатой Жирятинского района ведется сообщество в социальной сети Вконтакте.</w:t>
      </w:r>
    </w:p>
    <w:p w14:paraId="4978821D" w14:textId="77777777" w:rsidR="00DB7692" w:rsidRPr="00DB7692" w:rsidRDefault="00765C7D" w:rsidP="00DB7692">
      <w:pPr>
        <w:ind w:firstLine="708"/>
        <w:jc w:val="both"/>
        <w:rPr>
          <w:sz w:val="28"/>
        </w:rPr>
      </w:pPr>
      <w:r>
        <w:rPr>
          <w:sz w:val="28"/>
        </w:rPr>
        <w:t>Если говорить о планах на этот год, то п</w:t>
      </w:r>
      <w:r w:rsidRPr="001F50DA">
        <w:rPr>
          <w:sz w:val="28"/>
        </w:rPr>
        <w:t>риказом председателя Контрольно-счетной палаты Жирятинского района утвержден План работы Контрольно-счетной палаты Жирятинского района на 202</w:t>
      </w:r>
      <w:r w:rsidR="00DB7692">
        <w:rPr>
          <w:sz w:val="28"/>
        </w:rPr>
        <w:t>4</w:t>
      </w:r>
      <w:r w:rsidRPr="001F50DA">
        <w:rPr>
          <w:sz w:val="28"/>
        </w:rPr>
        <w:t xml:space="preserve"> год, </w:t>
      </w:r>
      <w:r w:rsidR="00DB7692" w:rsidRPr="00DB7692">
        <w:rPr>
          <w:sz w:val="28"/>
        </w:rPr>
        <w:t>в котором нашли свое отражение такие контрольные и экспертно-аналитические мероприятия как контрольное мероприятие «Проведение аудита в сфере закупок товаров, работ и услуг в муниципальном бюджетном учреждении «Многофункциональный центр в Жирятинском районе</w:t>
      </w:r>
      <w:r w:rsidR="00DB7692">
        <w:rPr>
          <w:sz w:val="28"/>
        </w:rPr>
        <w:t>»</w:t>
      </w:r>
      <w:r w:rsidR="00DB7692" w:rsidRPr="00DB7692">
        <w:rPr>
          <w:sz w:val="28"/>
        </w:rPr>
        <w:t xml:space="preserve"> за 2023 год»; контрольное мероприятие «Проверка целевого и эффективного использования бюджетных средств, выделенных на обеспечение жильем тренеров, тренеров-преподавателей учреждений физической культуры и спорта Брянской области в рамках государственной программы «Развитие физической культуры и спорта Брянской области в рамках государственной программы «Развитие физической культуры и спорта Брянской области» за 2022-2023 годы и истекший период 2024 года» (совместное с Контрольно-счетной палатой Брянской области); контрольное мероприятие 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2023 год и истекший период 2024 года», экспертиза и подготовка заключения на отчет об исполнении бюджета Жирятинского муниципального района Брянской области за 2023 год. </w:t>
      </w:r>
    </w:p>
    <w:p w14:paraId="2F2481E1" w14:textId="77777777" w:rsidR="00DB7692" w:rsidRPr="00DB7692" w:rsidRDefault="00DB7692" w:rsidP="00DB7692">
      <w:pPr>
        <w:ind w:firstLine="708"/>
        <w:jc w:val="both"/>
        <w:rPr>
          <w:sz w:val="28"/>
        </w:rPr>
      </w:pPr>
      <w:r w:rsidRPr="00DB7692">
        <w:rPr>
          <w:sz w:val="28"/>
        </w:rPr>
        <w:t xml:space="preserve">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предусмотрено осуществление контрольно-счетными органами полномочий по 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</w:t>
      </w:r>
      <w:r w:rsidRPr="00DB7692">
        <w:rPr>
          <w:sz w:val="28"/>
        </w:rPr>
        <w:lastRenderedPageBreak/>
        <w:t xml:space="preserve">бюджета, а также муниципальных программ (проектов муниципальных программ). </w:t>
      </w:r>
    </w:p>
    <w:p w14:paraId="26976B6F" w14:textId="77777777" w:rsidR="00765C7D" w:rsidRDefault="00DB7692" w:rsidP="00DB7692">
      <w:pPr>
        <w:ind w:firstLine="708"/>
        <w:jc w:val="both"/>
        <w:rPr>
          <w:sz w:val="28"/>
          <w:szCs w:val="28"/>
        </w:rPr>
      </w:pPr>
      <w:r w:rsidRPr="00DB7692">
        <w:rPr>
          <w:sz w:val="28"/>
        </w:rPr>
        <w:t>В план работы Контрольно-счетной палаты на 2024 год внесены новые мероприятия - экспертиза и подготовка заключений на муниципальные программы, проекты решений и нормативно-правовые акты Жирятинского района, экспертиза и подготовка заключений на проекты решений Советов народных депутатов сельских поселений Жирятинского района, муниципальные программы и иные нормативные правовые акты сельских поселений Жирятинского района, экспертиза и подготовка заключений на проекты решений Советов народных депутатов о внесении изменений и дополнений в решения бюджетов сельских поселений Жирятинского района Брянской области на 2024 год и на плановый период 2025 и 2026 годов (3 поселения).</w:t>
      </w:r>
    </w:p>
    <w:p w14:paraId="1A013ADF" w14:textId="77777777"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b/>
          <w:sz w:val="28"/>
        </w:rPr>
      </w:pPr>
    </w:p>
    <w:p w14:paraId="3C3C43AB" w14:textId="77777777" w:rsidR="005C461E" w:rsidRPr="00765C7D" w:rsidRDefault="00425DD0" w:rsidP="00765C7D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765C7D">
        <w:rPr>
          <w:sz w:val="28"/>
          <w:szCs w:val="28"/>
        </w:rPr>
        <w:t xml:space="preserve">             </w:t>
      </w:r>
      <w:r w:rsidR="00002898" w:rsidRPr="00765C7D">
        <w:rPr>
          <w:sz w:val="28"/>
          <w:szCs w:val="28"/>
        </w:rPr>
        <w:t xml:space="preserve">          </w:t>
      </w:r>
      <w:r w:rsidR="005C461E" w:rsidRPr="00765C7D">
        <w:rPr>
          <w:sz w:val="28"/>
          <w:szCs w:val="28"/>
        </w:rPr>
        <w:t>Доклад окончен. Спасибо за внимание.</w:t>
      </w:r>
    </w:p>
    <w:sectPr w:rsidR="005C461E" w:rsidRPr="00765C7D" w:rsidSect="006A167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C376" w14:textId="77777777" w:rsidR="00FA4D05" w:rsidRDefault="00FA4D05">
      <w:r>
        <w:separator/>
      </w:r>
    </w:p>
  </w:endnote>
  <w:endnote w:type="continuationSeparator" w:id="0">
    <w:p w14:paraId="6B0CA115" w14:textId="77777777" w:rsidR="00FA4D05" w:rsidRDefault="00FA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D19D" w14:textId="77777777" w:rsidR="00FA4D05" w:rsidRDefault="00FA4D05">
      <w:r>
        <w:separator/>
      </w:r>
    </w:p>
  </w:footnote>
  <w:footnote w:type="continuationSeparator" w:id="0">
    <w:p w14:paraId="0D351BD9" w14:textId="77777777" w:rsidR="00FA4D05" w:rsidRDefault="00FA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B67A" w14:textId="77777777"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B2B">
      <w:rPr>
        <w:noProof/>
      </w:rPr>
      <w:t>7</w:t>
    </w:r>
    <w:r>
      <w:fldChar w:fldCharType="end"/>
    </w:r>
  </w:p>
  <w:p w14:paraId="520F43C1" w14:textId="77777777"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D75"/>
    <w:rsid w:val="000000AB"/>
    <w:rsid w:val="00000AEC"/>
    <w:rsid w:val="00002898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64EE"/>
    <w:rsid w:val="00067325"/>
    <w:rsid w:val="00067DAD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2063"/>
    <w:rsid w:val="000C31A0"/>
    <w:rsid w:val="000C37D4"/>
    <w:rsid w:val="000C5D53"/>
    <w:rsid w:val="000D04C6"/>
    <w:rsid w:val="000D1325"/>
    <w:rsid w:val="000D165C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C98"/>
    <w:rsid w:val="001301B7"/>
    <w:rsid w:val="001304A4"/>
    <w:rsid w:val="00130813"/>
    <w:rsid w:val="00132229"/>
    <w:rsid w:val="001324EE"/>
    <w:rsid w:val="00132726"/>
    <w:rsid w:val="0013282C"/>
    <w:rsid w:val="00132A9D"/>
    <w:rsid w:val="00133CA8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3AF9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519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5976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9AC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28C"/>
    <w:rsid w:val="002D38F3"/>
    <w:rsid w:val="002D41AD"/>
    <w:rsid w:val="002D45D9"/>
    <w:rsid w:val="002D472D"/>
    <w:rsid w:val="002D49A7"/>
    <w:rsid w:val="002D52CA"/>
    <w:rsid w:val="002D5F95"/>
    <w:rsid w:val="002D6113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0F1E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1E30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3F02"/>
    <w:rsid w:val="003740D0"/>
    <w:rsid w:val="0037451C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7FD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5DD0"/>
    <w:rsid w:val="004264E8"/>
    <w:rsid w:val="00426A5D"/>
    <w:rsid w:val="0042761F"/>
    <w:rsid w:val="00427A37"/>
    <w:rsid w:val="0043102C"/>
    <w:rsid w:val="0043274B"/>
    <w:rsid w:val="00432D65"/>
    <w:rsid w:val="00433037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5B6A"/>
    <w:rsid w:val="00466A47"/>
    <w:rsid w:val="004677A5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26D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00B5"/>
    <w:rsid w:val="0053122C"/>
    <w:rsid w:val="00531A08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B2B"/>
    <w:rsid w:val="00564F86"/>
    <w:rsid w:val="00565048"/>
    <w:rsid w:val="00565914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A7312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495"/>
    <w:rsid w:val="005C461E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5BA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2AB9"/>
    <w:rsid w:val="00603E65"/>
    <w:rsid w:val="00604D1E"/>
    <w:rsid w:val="00604D33"/>
    <w:rsid w:val="00604EB0"/>
    <w:rsid w:val="00606EF5"/>
    <w:rsid w:val="00606F04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6F71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46F56"/>
    <w:rsid w:val="00650E0F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77927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1673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A69"/>
    <w:rsid w:val="006F2C0E"/>
    <w:rsid w:val="006F638A"/>
    <w:rsid w:val="006F73B4"/>
    <w:rsid w:val="006F73EB"/>
    <w:rsid w:val="006F7E8D"/>
    <w:rsid w:val="007000BA"/>
    <w:rsid w:val="007000FE"/>
    <w:rsid w:val="007001A9"/>
    <w:rsid w:val="0070084F"/>
    <w:rsid w:val="00701CE8"/>
    <w:rsid w:val="00701EA2"/>
    <w:rsid w:val="007042EE"/>
    <w:rsid w:val="00705B23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5C7D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0F7F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2F9F"/>
    <w:rsid w:val="007A4918"/>
    <w:rsid w:val="007A5C0F"/>
    <w:rsid w:val="007B019D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3ED6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5BD6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6EA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42EB"/>
    <w:rsid w:val="008F457C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4A1B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699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3C58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B3A"/>
    <w:rsid w:val="00A15C37"/>
    <w:rsid w:val="00A16467"/>
    <w:rsid w:val="00A173A9"/>
    <w:rsid w:val="00A20148"/>
    <w:rsid w:val="00A22AEC"/>
    <w:rsid w:val="00A23692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465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1065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0616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352F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5EA"/>
    <w:rsid w:val="00B2179D"/>
    <w:rsid w:val="00B21F9C"/>
    <w:rsid w:val="00B232C4"/>
    <w:rsid w:val="00B25D4A"/>
    <w:rsid w:val="00B26376"/>
    <w:rsid w:val="00B2678A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1DCE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083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279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5D58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4839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7E7"/>
    <w:rsid w:val="00D25E3D"/>
    <w:rsid w:val="00D261C4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526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1E5"/>
    <w:rsid w:val="00D72A0E"/>
    <w:rsid w:val="00D732F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6AF0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692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53A0"/>
    <w:rsid w:val="00DC76DD"/>
    <w:rsid w:val="00DD039A"/>
    <w:rsid w:val="00DD180A"/>
    <w:rsid w:val="00DD1F0F"/>
    <w:rsid w:val="00DD293D"/>
    <w:rsid w:val="00DD326E"/>
    <w:rsid w:val="00DD3D47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3B9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0924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6CBB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46A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26C7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668"/>
    <w:rsid w:val="00EA0875"/>
    <w:rsid w:val="00EA166E"/>
    <w:rsid w:val="00EA3CAB"/>
    <w:rsid w:val="00EA4211"/>
    <w:rsid w:val="00EA44EA"/>
    <w:rsid w:val="00EA57C4"/>
    <w:rsid w:val="00EB04C6"/>
    <w:rsid w:val="00EB2299"/>
    <w:rsid w:val="00EB36B3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2316"/>
    <w:rsid w:val="00F13B8A"/>
    <w:rsid w:val="00F140B3"/>
    <w:rsid w:val="00F15511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322F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4D05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4FB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5764"/>
    <w:rsid w:val="00FD7300"/>
    <w:rsid w:val="00FD77D5"/>
    <w:rsid w:val="00FD78F6"/>
    <w:rsid w:val="00FD7F19"/>
    <w:rsid w:val="00FE0E30"/>
    <w:rsid w:val="00FE28AA"/>
    <w:rsid w:val="00FE3526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090E1"/>
  <w15:chartTrackingRefBased/>
  <w15:docId w15:val="{3C4078CE-8785-4849-80A2-67BA556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58D-FE7D-42CA-8E42-94C8463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2023-02-28T07:47:00Z</cp:lastPrinted>
  <dcterms:created xsi:type="dcterms:W3CDTF">2024-02-09T05:58:00Z</dcterms:created>
  <dcterms:modified xsi:type="dcterms:W3CDTF">2024-02-09T05:58:00Z</dcterms:modified>
</cp:coreProperties>
</file>