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3C67DD">
        <w:rPr>
          <w:rFonts w:ascii="Times New Roman" w:hAnsi="Times New Roman" w:cs="Times New Roman"/>
          <w:sz w:val="24"/>
          <w:szCs w:val="24"/>
        </w:rPr>
        <w:t>в 100 м на северо-запад от д. Косачи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3C67DD">
        <w:rPr>
          <w:rFonts w:ascii="Times New Roman" w:hAnsi="Times New Roman" w:cs="Times New Roman"/>
          <w:sz w:val="24"/>
          <w:szCs w:val="24"/>
        </w:rPr>
        <w:t>32:07:0000000:195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3C67DD">
        <w:rPr>
          <w:rFonts w:ascii="Times New Roman" w:hAnsi="Times New Roman" w:cs="Times New Roman"/>
          <w:sz w:val="24"/>
          <w:szCs w:val="24"/>
        </w:rPr>
        <w:t>20000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3C67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C67DD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</w:t>
      </w:r>
      <w:bookmarkStart w:id="0" w:name="_GoBack"/>
      <w:bookmarkEnd w:id="0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>ке муниципальных правовых актов Воробейнского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3C67DD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4000</Characters>
  <Application>Microsoft Office Word</Application>
  <DocSecurity>0</DocSecurity>
  <Lines>33</Lines>
  <Paragraphs>9</Paragraphs>
  <ScaleCrop>false</ScaleCrop>
  <Company>mfc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16</cp:revision>
  <dcterms:created xsi:type="dcterms:W3CDTF">2018-01-30T13:26:00Z</dcterms:created>
  <dcterms:modified xsi:type="dcterms:W3CDTF">2021-04-13T11:24:00Z</dcterms:modified>
</cp:coreProperties>
</file>