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570AE5">
        <w:rPr>
          <w:rFonts w:ascii="Times New Roman" w:hAnsi="Times New Roman"/>
          <w:sz w:val="24"/>
          <w:szCs w:val="24"/>
        </w:rPr>
        <w:t>24</w:t>
      </w:r>
      <w:r w:rsidR="006A6FB9">
        <w:rPr>
          <w:rFonts w:ascii="Times New Roman" w:hAnsi="Times New Roman"/>
          <w:sz w:val="24"/>
          <w:szCs w:val="24"/>
        </w:rPr>
        <w:t>.1</w:t>
      </w:r>
      <w:r w:rsidR="00E54217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4-</w:t>
      </w:r>
      <w:r w:rsidR="00FF7C55">
        <w:rPr>
          <w:rFonts w:ascii="Times New Roman" w:hAnsi="Times New Roman"/>
          <w:sz w:val="24"/>
          <w:szCs w:val="24"/>
        </w:rPr>
        <w:t>38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дополнений  в решение Воробейнского сельского Совета народных депутатов от 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>Внести в решение Воробейнского сельского Совета народных депутатов от 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7B280E">
        <w:rPr>
          <w:rFonts w:ascii="Times New Roman" w:hAnsi="Times New Roman"/>
          <w:snapToGrid/>
          <w:sz w:val="26"/>
          <w:szCs w:val="26"/>
        </w:rPr>
        <w:t>(с учетом  уточнений от 27.02.2019г. № 3-209</w:t>
      </w:r>
      <w:r w:rsidR="009C045B">
        <w:rPr>
          <w:rFonts w:ascii="Times New Roman" w:hAnsi="Times New Roman"/>
          <w:snapToGrid/>
          <w:sz w:val="26"/>
          <w:szCs w:val="26"/>
        </w:rPr>
        <w:t>, от 09.04.2019г. №3-212</w:t>
      </w:r>
      <w:r w:rsidR="00E6485E">
        <w:rPr>
          <w:rFonts w:ascii="Times New Roman" w:hAnsi="Times New Roman"/>
          <w:snapToGrid/>
          <w:sz w:val="26"/>
          <w:szCs w:val="26"/>
        </w:rPr>
        <w:t xml:space="preserve">, </w:t>
      </w:r>
      <w:r w:rsidR="00601DBA">
        <w:rPr>
          <w:rFonts w:ascii="Times New Roman" w:hAnsi="Times New Roman"/>
          <w:snapToGrid/>
          <w:sz w:val="26"/>
          <w:szCs w:val="26"/>
        </w:rPr>
        <w:t xml:space="preserve">                          </w:t>
      </w:r>
      <w:r w:rsidR="00E6485E">
        <w:rPr>
          <w:rFonts w:ascii="Times New Roman" w:hAnsi="Times New Roman"/>
          <w:snapToGrid/>
          <w:sz w:val="26"/>
          <w:szCs w:val="26"/>
        </w:rPr>
        <w:t>от 06.08.2019г.№ 3-227</w:t>
      </w:r>
      <w:r w:rsidR="006A6FB9">
        <w:rPr>
          <w:rFonts w:ascii="Times New Roman" w:hAnsi="Times New Roman"/>
          <w:snapToGrid/>
          <w:sz w:val="26"/>
          <w:szCs w:val="26"/>
        </w:rPr>
        <w:t>,  25.09</w:t>
      </w:r>
      <w:r w:rsidR="006A6FB9" w:rsidRPr="006A6FB9">
        <w:rPr>
          <w:rFonts w:ascii="Times New Roman" w:hAnsi="Times New Roman"/>
          <w:snapToGrid/>
          <w:sz w:val="26"/>
          <w:szCs w:val="26"/>
        </w:rPr>
        <w:t>.2019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г</w:t>
      </w:r>
      <w:r w:rsidR="006A6FB9" w:rsidRPr="006A6FB9">
        <w:rPr>
          <w:rFonts w:ascii="Times New Roman" w:hAnsi="Times New Roman"/>
          <w:snapToGrid/>
          <w:sz w:val="26"/>
          <w:szCs w:val="26"/>
        </w:rPr>
        <w:t>.</w:t>
      </w:r>
      <w:r w:rsidR="006A6FB9" w:rsidRPr="006A6FB9">
        <w:rPr>
          <w:rFonts w:ascii="Times New Roman" w:hAnsi="Times New Roman" w:hint="eastAsia"/>
          <w:snapToGrid/>
          <w:sz w:val="26"/>
          <w:szCs w:val="26"/>
        </w:rPr>
        <w:t>№</w:t>
      </w:r>
      <w:r w:rsidR="006A6FB9" w:rsidRPr="006A6FB9">
        <w:rPr>
          <w:rFonts w:ascii="Times New Roman" w:hAnsi="Times New Roman"/>
          <w:snapToGrid/>
          <w:sz w:val="26"/>
          <w:szCs w:val="26"/>
        </w:rPr>
        <w:t xml:space="preserve"> </w:t>
      </w:r>
      <w:r w:rsidR="006A6FB9">
        <w:rPr>
          <w:rFonts w:ascii="Times New Roman" w:hAnsi="Times New Roman"/>
          <w:snapToGrid/>
          <w:sz w:val="26"/>
          <w:szCs w:val="26"/>
        </w:rPr>
        <w:t>4-17</w:t>
      </w:r>
      <w:r w:rsidR="00E54217" w:rsidRPr="00E54217">
        <w:rPr>
          <w:rFonts w:ascii="Times New Roman" w:hAnsi="Times New Roman"/>
          <w:snapToGrid/>
          <w:sz w:val="26"/>
          <w:szCs w:val="26"/>
        </w:rPr>
        <w:t>.</w:t>
      </w:r>
      <w:r w:rsidR="00E54217" w:rsidRPr="00E54217">
        <w:t xml:space="preserve"> </w:t>
      </w:r>
      <w:r w:rsidR="00E54217" w:rsidRPr="00E54217">
        <w:rPr>
          <w:sz w:val="26"/>
          <w:szCs w:val="26"/>
        </w:rPr>
        <w:t>13</w:t>
      </w:r>
      <w:r w:rsidR="00E54217" w:rsidRPr="00E54217">
        <w:rPr>
          <w:rFonts w:ascii="Times New Roman" w:hAnsi="Times New Roman"/>
          <w:snapToGrid/>
          <w:sz w:val="26"/>
          <w:szCs w:val="26"/>
        </w:rPr>
        <w:t>.11.2019</w:t>
      </w:r>
      <w:r w:rsidR="00E54217" w:rsidRPr="00E54217">
        <w:rPr>
          <w:rFonts w:ascii="Times New Roman" w:hAnsi="Times New Roman" w:hint="eastAsia"/>
          <w:snapToGrid/>
          <w:sz w:val="26"/>
          <w:szCs w:val="26"/>
        </w:rPr>
        <w:t>г</w:t>
      </w:r>
      <w:r w:rsidR="00E54217" w:rsidRPr="00E54217">
        <w:rPr>
          <w:rFonts w:ascii="Times New Roman" w:hAnsi="Times New Roman"/>
          <w:snapToGrid/>
          <w:sz w:val="26"/>
          <w:szCs w:val="26"/>
        </w:rPr>
        <w:t>.</w:t>
      </w:r>
      <w:r w:rsidR="00E54217" w:rsidRPr="00E54217">
        <w:rPr>
          <w:rFonts w:ascii="Times New Roman" w:hAnsi="Times New Roman" w:hint="eastAsia"/>
          <w:snapToGrid/>
          <w:sz w:val="26"/>
          <w:szCs w:val="26"/>
        </w:rPr>
        <w:t>№</w:t>
      </w:r>
      <w:r w:rsidR="00E54217" w:rsidRPr="00E54217">
        <w:rPr>
          <w:rFonts w:ascii="Times New Roman" w:hAnsi="Times New Roman"/>
          <w:snapToGrid/>
          <w:sz w:val="26"/>
          <w:szCs w:val="26"/>
        </w:rPr>
        <w:t xml:space="preserve"> 4-</w:t>
      </w:r>
      <w:r w:rsidR="00E54217" w:rsidRPr="00570AE5">
        <w:rPr>
          <w:rFonts w:ascii="Times New Roman" w:hAnsi="Times New Roman"/>
          <w:snapToGrid/>
          <w:sz w:val="26"/>
          <w:szCs w:val="26"/>
        </w:rPr>
        <w:t>29</w:t>
      </w:r>
      <w:r w:rsidR="00570AE5">
        <w:rPr>
          <w:rFonts w:ascii="Times New Roman" w:hAnsi="Times New Roman"/>
          <w:snapToGrid/>
          <w:sz w:val="26"/>
          <w:szCs w:val="26"/>
        </w:rPr>
        <w:t xml:space="preserve">.  </w:t>
      </w:r>
      <w:r w:rsidR="00570AE5" w:rsidRPr="00570AE5">
        <w:rPr>
          <w:rFonts w:ascii="Times New Roman" w:hAnsi="Times New Roman"/>
          <w:snapToGrid/>
          <w:sz w:val="26"/>
          <w:szCs w:val="26"/>
        </w:rPr>
        <w:t>1</w:t>
      </w:r>
      <w:r w:rsidR="00570AE5">
        <w:rPr>
          <w:rFonts w:ascii="Times New Roman" w:hAnsi="Times New Roman"/>
          <w:snapToGrid/>
          <w:sz w:val="26"/>
          <w:szCs w:val="26"/>
        </w:rPr>
        <w:t>6</w:t>
      </w:r>
      <w:r w:rsidR="00570AE5" w:rsidRPr="00570AE5">
        <w:rPr>
          <w:rFonts w:ascii="Times New Roman" w:hAnsi="Times New Roman"/>
          <w:snapToGrid/>
          <w:sz w:val="26"/>
          <w:szCs w:val="26"/>
        </w:rPr>
        <w:t>.1</w:t>
      </w:r>
      <w:r w:rsidR="00570AE5">
        <w:rPr>
          <w:rFonts w:ascii="Times New Roman" w:hAnsi="Times New Roman"/>
          <w:snapToGrid/>
          <w:sz w:val="26"/>
          <w:szCs w:val="26"/>
        </w:rPr>
        <w:t>2</w:t>
      </w:r>
      <w:r w:rsidR="00570AE5" w:rsidRPr="00570AE5">
        <w:rPr>
          <w:rFonts w:ascii="Times New Roman" w:hAnsi="Times New Roman"/>
          <w:snapToGrid/>
          <w:sz w:val="26"/>
          <w:szCs w:val="26"/>
        </w:rPr>
        <w:t>.2019</w:t>
      </w:r>
      <w:r w:rsidR="00570AE5" w:rsidRPr="00570AE5">
        <w:rPr>
          <w:rFonts w:ascii="Times New Roman" w:hAnsi="Times New Roman" w:hint="eastAsia"/>
          <w:snapToGrid/>
          <w:sz w:val="26"/>
          <w:szCs w:val="26"/>
        </w:rPr>
        <w:t>г</w:t>
      </w:r>
      <w:r w:rsidR="00570AE5" w:rsidRPr="00570AE5">
        <w:rPr>
          <w:rFonts w:ascii="Times New Roman" w:hAnsi="Times New Roman"/>
          <w:snapToGrid/>
          <w:sz w:val="26"/>
          <w:szCs w:val="26"/>
        </w:rPr>
        <w:t>.</w:t>
      </w:r>
      <w:r w:rsidR="00601DBA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70AE5" w:rsidRPr="00570AE5">
        <w:rPr>
          <w:rFonts w:ascii="Times New Roman" w:hAnsi="Times New Roman" w:hint="eastAsia"/>
          <w:snapToGrid/>
          <w:sz w:val="26"/>
          <w:szCs w:val="26"/>
        </w:rPr>
        <w:t>№</w:t>
      </w:r>
      <w:r w:rsidR="00570AE5" w:rsidRPr="00570AE5">
        <w:rPr>
          <w:rFonts w:ascii="Times New Roman" w:hAnsi="Times New Roman"/>
          <w:snapToGrid/>
          <w:sz w:val="26"/>
          <w:szCs w:val="26"/>
        </w:rPr>
        <w:t xml:space="preserve"> 4-</w:t>
      </w:r>
      <w:r w:rsidR="00570AE5">
        <w:rPr>
          <w:rFonts w:ascii="Times New Roman" w:hAnsi="Times New Roman"/>
          <w:snapToGrid/>
          <w:sz w:val="26"/>
          <w:szCs w:val="26"/>
        </w:rPr>
        <w:t>37,</w:t>
      </w:r>
      <w:r w:rsidR="006A6FB9">
        <w:rPr>
          <w:rFonts w:ascii="Times New Roman" w:hAnsi="Times New Roman"/>
          <w:snapToGrid/>
          <w:sz w:val="26"/>
          <w:szCs w:val="26"/>
        </w:rPr>
        <w:t>)</w:t>
      </w:r>
      <w:r w:rsidR="007B280E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«1.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Утвердить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A6FB9">
        <w:rPr>
          <w:rFonts w:ascii="Times New Roman" w:hAnsi="Times New Roman"/>
          <w:snapToGrid/>
          <w:sz w:val="26"/>
          <w:szCs w:val="26"/>
        </w:rPr>
        <w:t>6</w:t>
      </w:r>
      <w:r w:rsidR="001A25A5">
        <w:rPr>
          <w:rFonts w:ascii="Times New Roman" w:hAnsi="Times New Roman"/>
          <w:snapToGrid/>
          <w:sz w:val="26"/>
          <w:szCs w:val="26"/>
        </w:rPr>
        <w:t>623149,93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E54217" w:rsidRPr="00E54217">
        <w:rPr>
          <w:rFonts w:ascii="Times New Roman" w:hAnsi="Times New Roman"/>
          <w:snapToGrid/>
          <w:sz w:val="26"/>
          <w:szCs w:val="26"/>
        </w:rPr>
        <w:t>7</w:t>
      </w:r>
      <w:r w:rsidR="001A25A5">
        <w:rPr>
          <w:rFonts w:ascii="Times New Roman" w:hAnsi="Times New Roman"/>
          <w:snapToGrid/>
          <w:sz w:val="26"/>
          <w:szCs w:val="26"/>
        </w:rPr>
        <w:t>297368,08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1A25A5">
        <w:rPr>
          <w:rFonts w:ascii="Times New Roman" w:hAnsi="Times New Roman"/>
          <w:snapToGrid/>
          <w:sz w:val="26"/>
          <w:szCs w:val="26"/>
        </w:rPr>
        <w:t>ей;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15502E">
        <w:rPr>
          <w:rFonts w:ascii="Times New Roman" w:hAnsi="Times New Roman"/>
          <w:snapToGrid/>
          <w:sz w:val="26"/>
          <w:szCs w:val="26"/>
        </w:rPr>
        <w:t>674218,15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777BB5" w:rsidRDefault="00AD24ED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77BB5">
        <w:rPr>
          <w:rFonts w:ascii="Times New Roman" w:hAnsi="Times New Roman"/>
          <w:snapToGrid/>
          <w:sz w:val="26"/>
          <w:szCs w:val="26"/>
        </w:rPr>
        <w:t>2.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36451C" w:rsidRPr="00777BB5">
        <w:rPr>
          <w:rFonts w:ascii="Times New Roman" w:hAnsi="Times New Roman"/>
          <w:snapToGrid/>
          <w:sz w:val="26"/>
          <w:szCs w:val="26"/>
        </w:rPr>
        <w:t xml:space="preserve">Внести изменения в приложение </w:t>
      </w:r>
      <w:r w:rsidR="004311B9" w:rsidRPr="00777BB5">
        <w:rPr>
          <w:rFonts w:ascii="Times New Roman" w:hAnsi="Times New Roman"/>
          <w:snapToGrid/>
          <w:sz w:val="26"/>
          <w:szCs w:val="26"/>
        </w:rPr>
        <w:t>1.1 «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«Воробейнское сельское поселение»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2019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год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и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311B9" w:rsidRPr="00777BB5">
        <w:rPr>
          <w:rFonts w:ascii="Times New Roman" w:hAnsi="Times New Roman"/>
          <w:snapToGrid/>
          <w:sz w:val="26"/>
          <w:szCs w:val="26"/>
        </w:rPr>
        <w:t xml:space="preserve"> 2020 и 2021 </w:t>
      </w:r>
      <w:r w:rsidR="004311B9" w:rsidRPr="00777BB5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311B9" w:rsidRPr="00777BB5">
        <w:rPr>
          <w:rFonts w:ascii="Times New Roman" w:hAnsi="Times New Roman"/>
          <w:snapToGrid/>
          <w:sz w:val="26"/>
          <w:szCs w:val="26"/>
        </w:rPr>
        <w:t>» согласно приложению 1 к настоящему решению.</w:t>
      </w:r>
    </w:p>
    <w:p w:rsidR="00703447" w:rsidRPr="00C723D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77BB5">
        <w:rPr>
          <w:rFonts w:ascii="Times New Roman" w:hAnsi="Times New Roman"/>
          <w:snapToGrid/>
          <w:sz w:val="26"/>
          <w:szCs w:val="26"/>
        </w:rPr>
        <w:t>3</w:t>
      </w:r>
      <w:r w:rsidR="00703447" w:rsidRPr="00777BB5">
        <w:rPr>
          <w:rFonts w:ascii="Times New Roman" w:hAnsi="Times New Roman"/>
          <w:snapToGrid/>
          <w:sz w:val="26"/>
          <w:szCs w:val="26"/>
        </w:rPr>
        <w:t xml:space="preserve">. </w:t>
      </w:r>
      <w:r w:rsidR="0036451C" w:rsidRPr="00777BB5">
        <w:rPr>
          <w:rFonts w:ascii="Times New Roman" w:hAnsi="Times New Roman"/>
          <w:snapToGrid/>
          <w:sz w:val="26"/>
          <w:szCs w:val="26"/>
        </w:rPr>
        <w:t>Внести  изменения</w:t>
      </w:r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36451C">
        <w:rPr>
          <w:rFonts w:ascii="Times New Roman" w:hAnsi="Times New Roman"/>
          <w:snapToGrid/>
          <w:sz w:val="26"/>
          <w:szCs w:val="26"/>
        </w:rPr>
        <w:t xml:space="preserve">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7475F7" w:rsidRPr="00C723D7">
        <w:rPr>
          <w:rFonts w:ascii="Times New Roman" w:hAnsi="Times New Roman"/>
          <w:snapToGrid/>
          <w:sz w:val="26"/>
          <w:szCs w:val="26"/>
        </w:rPr>
        <w:t>Воробейнское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36451C" w:rsidRPr="00777BB5">
        <w:rPr>
          <w:rFonts w:ascii="Times New Roman" w:hAnsi="Times New Roman"/>
          <w:snapToGrid/>
          <w:sz w:val="26"/>
          <w:szCs w:val="26"/>
        </w:rPr>
        <w:t>Внести  изменения</w:t>
      </w:r>
      <w:r w:rsidR="0036451C">
        <w:rPr>
          <w:rFonts w:ascii="Times New Roman" w:hAnsi="Times New Roman"/>
          <w:snapToGrid/>
          <w:sz w:val="26"/>
          <w:szCs w:val="26"/>
        </w:rPr>
        <w:t xml:space="preserve"> 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86AA7" w:rsidRPr="00986AA7" w:rsidRDefault="00986AA7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986AA7">
        <w:rPr>
          <w:rFonts w:ascii="Times New Roman" w:hAnsi="Times New Roman"/>
          <w:snapToGrid/>
          <w:color w:val="0070C0"/>
          <w:sz w:val="26"/>
          <w:szCs w:val="26"/>
        </w:rPr>
        <w:t>5. Пункт 14 решения читать в новой редакции:</w:t>
      </w:r>
    </w:p>
    <w:p w:rsidR="00986AA7" w:rsidRPr="00986AA7" w:rsidRDefault="00986AA7" w:rsidP="00601DBA">
      <w:pPr>
        <w:widowControl/>
        <w:spacing w:line="360" w:lineRule="auto"/>
        <w:ind w:firstLine="705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986AA7">
        <w:rPr>
          <w:rFonts w:ascii="Times New Roman" w:hAnsi="Times New Roman"/>
          <w:snapToGrid/>
          <w:color w:val="0070C0"/>
          <w:sz w:val="26"/>
          <w:szCs w:val="26"/>
        </w:rPr>
        <w:t xml:space="preserve"> « 14. Установить объем межбюджетных трансфертов, получаемых из других бюджетов, на 2019 год в сумме 3339966,93 рубля, на 2020 год в сумме 1431222,00 рубля, на 2021 год в сумме 1575294,00 рубля.»</w:t>
      </w:r>
      <w:r w:rsidR="00601DBA">
        <w:rPr>
          <w:rFonts w:ascii="Times New Roman" w:hAnsi="Times New Roman"/>
          <w:snapToGrid/>
          <w:color w:val="0070C0"/>
          <w:sz w:val="26"/>
          <w:szCs w:val="26"/>
        </w:rPr>
        <w:t>.</w:t>
      </w:r>
    </w:p>
    <w:p w:rsidR="00986AA7" w:rsidRPr="00986AA7" w:rsidRDefault="00986AA7" w:rsidP="00986AA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986AA7">
        <w:rPr>
          <w:rFonts w:ascii="Times New Roman" w:hAnsi="Times New Roman"/>
          <w:snapToGrid/>
          <w:color w:val="0070C0"/>
          <w:sz w:val="26"/>
          <w:szCs w:val="26"/>
        </w:rPr>
        <w:tab/>
        <w:t>6. Пункт 15 решения читать в новой редакции»</w:t>
      </w:r>
    </w:p>
    <w:p w:rsidR="00986AA7" w:rsidRPr="00986AA7" w:rsidRDefault="00601DBA" w:rsidP="00601DBA">
      <w:pPr>
        <w:widowControl/>
        <w:spacing w:line="360" w:lineRule="auto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>
        <w:rPr>
          <w:rFonts w:ascii="Times New Roman" w:hAnsi="Times New Roman"/>
          <w:snapToGrid/>
          <w:color w:val="0070C0"/>
          <w:sz w:val="26"/>
          <w:szCs w:val="26"/>
        </w:rPr>
        <w:tab/>
      </w:r>
      <w:r w:rsidR="00986AA7" w:rsidRPr="00986AA7">
        <w:rPr>
          <w:rFonts w:ascii="Times New Roman" w:hAnsi="Times New Roman"/>
          <w:snapToGrid/>
          <w:color w:val="0070C0"/>
          <w:sz w:val="26"/>
          <w:szCs w:val="26"/>
        </w:rPr>
        <w:t xml:space="preserve"> «15. Установить размер резервного фонда Воробейнского сельской администрации Жирятинского района Брянской области  на 2019 год в сумме 0,00 рублей, на 2020 год в сумме 5000,00 рублей, на 2021 год в сумме 5000,00рублей.»</w:t>
      </w:r>
      <w:r>
        <w:rPr>
          <w:rFonts w:ascii="Times New Roman" w:hAnsi="Times New Roman"/>
          <w:snapToGrid/>
          <w:color w:val="0070C0"/>
          <w:sz w:val="26"/>
          <w:szCs w:val="26"/>
        </w:rPr>
        <w:t>.</w:t>
      </w:r>
    </w:p>
    <w:p w:rsidR="00703447" w:rsidRPr="00C723D7" w:rsidRDefault="00986AA7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9054A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A25A5"/>
    <w:rsid w:val="001B0482"/>
    <w:rsid w:val="001C749B"/>
    <w:rsid w:val="001D09A3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E0AC9"/>
    <w:rsid w:val="00400B10"/>
    <w:rsid w:val="00404094"/>
    <w:rsid w:val="004311B9"/>
    <w:rsid w:val="00431441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565C7"/>
    <w:rsid w:val="00566EDA"/>
    <w:rsid w:val="005670DF"/>
    <w:rsid w:val="00570AE5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1DBA"/>
    <w:rsid w:val="00605920"/>
    <w:rsid w:val="00610D3E"/>
    <w:rsid w:val="00626D18"/>
    <w:rsid w:val="006275ED"/>
    <w:rsid w:val="00635644"/>
    <w:rsid w:val="00641E0F"/>
    <w:rsid w:val="00643988"/>
    <w:rsid w:val="006456FD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0F62"/>
    <w:rsid w:val="007733E0"/>
    <w:rsid w:val="00775E49"/>
    <w:rsid w:val="00777BB5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86AA7"/>
    <w:rsid w:val="009A5B41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968A2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52FC6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0AA8-137E-4F30-BC6A-A8A7F14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2019-04-11T06:08:00Z</cp:lastPrinted>
  <dcterms:created xsi:type="dcterms:W3CDTF">2020-02-14T11:12:00Z</dcterms:created>
  <dcterms:modified xsi:type="dcterms:W3CDTF">2020-02-14T11:12:00Z</dcterms:modified>
</cp:coreProperties>
</file>