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22" w:rsidRPr="00F058B7" w:rsidRDefault="00C41D22" w:rsidP="00C41D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C41D22" w:rsidRPr="00F058B7" w:rsidRDefault="00C41D22" w:rsidP="00C41D22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C41D22" w:rsidRPr="00A13204" w:rsidRDefault="00C41D22" w:rsidP="00C41D22"/>
    <w:p w:rsidR="00C41D22" w:rsidRPr="00A205EE" w:rsidRDefault="00C41D22" w:rsidP="00C41D22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C41D22" w:rsidRDefault="00C41D22" w:rsidP="00C41D22"/>
    <w:p w:rsidR="00C41D22" w:rsidRPr="00A13204" w:rsidRDefault="00C41D22" w:rsidP="00C41D22"/>
    <w:p w:rsidR="00C41D22" w:rsidRPr="00C41D22" w:rsidRDefault="00C41D22" w:rsidP="00C41D22">
      <w:r w:rsidRPr="00C41D22">
        <w:t xml:space="preserve">от </w:t>
      </w:r>
      <w:r w:rsidR="00091CCF">
        <w:t>___</w:t>
      </w:r>
      <w:r w:rsidRPr="00C41D22">
        <w:t xml:space="preserve">.01.2015 года. № </w:t>
      </w:r>
      <w:r w:rsidR="00BC54CC">
        <w:t>3-</w:t>
      </w:r>
      <w:r w:rsidR="00091CCF">
        <w:t>___</w:t>
      </w:r>
    </w:p>
    <w:p w:rsidR="00C41D22" w:rsidRPr="00A13204" w:rsidRDefault="00C41D22" w:rsidP="00C41D22">
      <w:r w:rsidRPr="00A13204">
        <w:t>с. Жирятино</w:t>
      </w:r>
    </w:p>
    <w:p w:rsidR="00C41D22" w:rsidRPr="00A13204" w:rsidRDefault="00C41D22" w:rsidP="00C41D22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41D22" w:rsidRPr="00A13204" w:rsidTr="00277C67">
        <w:tc>
          <w:tcPr>
            <w:tcW w:w="10137" w:type="dxa"/>
          </w:tcPr>
          <w:p w:rsidR="00C41D22" w:rsidRPr="00C41D22" w:rsidRDefault="00C41D22" w:rsidP="00277C67">
            <w:pPr>
              <w:ind w:right="4392"/>
              <w:jc w:val="both"/>
            </w:pPr>
            <w:r w:rsidRPr="00C41D22">
              <w:t xml:space="preserve">О принятии проекта изменений в Устав Жирятинского сельского поселения </w:t>
            </w:r>
          </w:p>
          <w:p w:rsidR="00C41D22" w:rsidRPr="00A13204" w:rsidRDefault="00C41D22" w:rsidP="00277C67"/>
        </w:tc>
      </w:tr>
    </w:tbl>
    <w:p w:rsidR="00C41D22" w:rsidRPr="00A13204" w:rsidRDefault="00C41D22" w:rsidP="00C41D22"/>
    <w:p w:rsidR="00C41D22" w:rsidRPr="00592EC0" w:rsidRDefault="00C41D22" w:rsidP="00C41D22">
      <w:pPr>
        <w:ind w:firstLine="708"/>
        <w:jc w:val="both"/>
      </w:pPr>
      <w:r w:rsidRPr="00592EC0">
        <w:t xml:space="preserve">В соответствии со </w:t>
      </w:r>
      <w:r>
        <w:t>с</w:t>
      </w:r>
      <w:r w:rsidRPr="00592EC0">
        <w:t xml:space="preserve">татьями 28, 44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C41D22" w:rsidRDefault="00C41D22" w:rsidP="00C41D22">
      <w:pPr>
        <w:ind w:firstLine="708"/>
        <w:jc w:val="both"/>
      </w:pPr>
      <w:r>
        <w:t>Жирятинский с</w:t>
      </w:r>
      <w:r w:rsidRPr="00592EC0">
        <w:t>ельский Совет народных депутатов</w:t>
      </w:r>
    </w:p>
    <w:p w:rsidR="00C41D22" w:rsidRPr="00A13204" w:rsidRDefault="00C41D22" w:rsidP="00C41D22">
      <w:pPr>
        <w:ind w:firstLine="708"/>
        <w:jc w:val="both"/>
      </w:pPr>
    </w:p>
    <w:p w:rsidR="00C41D22" w:rsidRDefault="00C41D22" w:rsidP="00C41D22">
      <w:pPr>
        <w:outlineLvl w:val="0"/>
        <w:rPr>
          <w:b/>
        </w:rPr>
      </w:pPr>
      <w:r w:rsidRPr="005F337B">
        <w:rPr>
          <w:b/>
        </w:rPr>
        <w:t>РЕШИЛ:</w:t>
      </w:r>
    </w:p>
    <w:p w:rsidR="00C41D22" w:rsidRPr="005F337B" w:rsidRDefault="00C41D22" w:rsidP="00C41D22">
      <w:pPr>
        <w:outlineLvl w:val="0"/>
        <w:rPr>
          <w:b/>
        </w:rPr>
      </w:pPr>
    </w:p>
    <w:p w:rsidR="00C41D22" w:rsidRDefault="00C41D22" w:rsidP="00C41D22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>
        <w:t>Принять проект изменений в Устав Жирятинского сельского поселения (приложение к решению).</w:t>
      </w:r>
    </w:p>
    <w:p w:rsidR="00C41D22" w:rsidRDefault="00C41D22" w:rsidP="00C41D22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>
        <w:t>Обнародовать проект изменений в Устав Жирятинского сельского поселения в установленном порядке.</w:t>
      </w:r>
    </w:p>
    <w:p w:rsidR="00C41D22" w:rsidRPr="00592EC0" w:rsidRDefault="0041400B" w:rsidP="00C41D22">
      <w:pPr>
        <w:ind w:firstLine="851"/>
        <w:jc w:val="both"/>
      </w:pPr>
      <w:r>
        <w:t>3</w:t>
      </w:r>
      <w:r w:rsidR="00C41D22">
        <w:t xml:space="preserve">. </w:t>
      </w:r>
      <w:r>
        <w:t xml:space="preserve">     </w:t>
      </w:r>
      <w:r w:rsidR="00C41D22">
        <w:t>Настоящее решение вступает в силу после официального обнародования.</w:t>
      </w:r>
    </w:p>
    <w:p w:rsidR="00C41D22" w:rsidRDefault="00C41D22" w:rsidP="00C41D22">
      <w:pPr>
        <w:outlineLvl w:val="0"/>
      </w:pPr>
    </w:p>
    <w:p w:rsidR="00C41D22" w:rsidRDefault="00C41D22" w:rsidP="00C41D22">
      <w:pPr>
        <w:outlineLvl w:val="0"/>
      </w:pPr>
    </w:p>
    <w:p w:rsidR="00C41D22" w:rsidRDefault="00C41D22" w:rsidP="00C41D22">
      <w:pPr>
        <w:outlineLvl w:val="0"/>
      </w:pPr>
    </w:p>
    <w:p w:rsidR="00C41D22" w:rsidRDefault="00C41D22" w:rsidP="00C41D22">
      <w:pPr>
        <w:outlineLvl w:val="0"/>
      </w:pPr>
    </w:p>
    <w:p w:rsidR="0041400B" w:rsidRDefault="0041400B" w:rsidP="0041400B">
      <w:pPr>
        <w:outlineLvl w:val="0"/>
      </w:pPr>
      <w:r>
        <w:t>Глава</w:t>
      </w:r>
      <w:r w:rsidR="00C41D22">
        <w:t xml:space="preserve"> Жиряти</w:t>
      </w:r>
      <w:r>
        <w:t xml:space="preserve">нского </w:t>
      </w:r>
    </w:p>
    <w:p w:rsidR="00C41D22" w:rsidRDefault="0041400B" w:rsidP="0041400B">
      <w:pPr>
        <w:outlineLvl w:val="0"/>
      </w:pPr>
      <w:r>
        <w:t xml:space="preserve">сельского поселения </w:t>
      </w:r>
      <w:r>
        <w:tab/>
      </w:r>
      <w:r>
        <w:tab/>
      </w:r>
      <w:r>
        <w:tab/>
        <w:t xml:space="preserve">                                           </w:t>
      </w:r>
      <w:r>
        <w:tab/>
        <w:t>И.А.Денисенков</w:t>
      </w:r>
    </w:p>
    <w:p w:rsidR="00C41D22" w:rsidRDefault="00C41D22" w:rsidP="00C41D22">
      <w:pPr>
        <w:autoSpaceDE w:val="0"/>
        <w:autoSpaceDN w:val="0"/>
        <w:adjustRightInd w:val="0"/>
        <w:ind w:firstLine="720"/>
        <w:jc w:val="both"/>
      </w:pPr>
    </w:p>
    <w:p w:rsidR="00C41D22" w:rsidRDefault="00C41D22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both"/>
      </w:pPr>
    </w:p>
    <w:p w:rsidR="00C41D22" w:rsidRDefault="00C41D22" w:rsidP="00C41D22">
      <w:pPr>
        <w:autoSpaceDE w:val="0"/>
        <w:autoSpaceDN w:val="0"/>
        <w:adjustRightInd w:val="0"/>
        <w:ind w:firstLine="720"/>
        <w:jc w:val="both"/>
      </w:pPr>
    </w:p>
    <w:p w:rsidR="00C41D22" w:rsidRDefault="00C41D22" w:rsidP="00C41D22">
      <w:pPr>
        <w:autoSpaceDE w:val="0"/>
        <w:autoSpaceDN w:val="0"/>
        <w:adjustRightInd w:val="0"/>
        <w:ind w:firstLine="720"/>
        <w:jc w:val="both"/>
      </w:pPr>
    </w:p>
    <w:p w:rsidR="00C41D22" w:rsidRPr="00A205EE" w:rsidRDefault="00C41D22" w:rsidP="00C41D22">
      <w:pPr>
        <w:autoSpaceDE w:val="0"/>
        <w:autoSpaceDN w:val="0"/>
        <w:adjustRightInd w:val="0"/>
        <w:ind w:firstLine="720"/>
        <w:jc w:val="right"/>
      </w:pPr>
      <w:r w:rsidRPr="00A205EE">
        <w:lastRenderedPageBreak/>
        <w:t xml:space="preserve">Приложение </w:t>
      </w:r>
    </w:p>
    <w:p w:rsidR="00C41D22" w:rsidRPr="00A205EE" w:rsidRDefault="00C41D22" w:rsidP="00C41D22">
      <w:pPr>
        <w:autoSpaceDE w:val="0"/>
        <w:autoSpaceDN w:val="0"/>
        <w:adjustRightInd w:val="0"/>
        <w:ind w:firstLine="720"/>
        <w:jc w:val="right"/>
      </w:pPr>
      <w:r w:rsidRPr="00A205EE">
        <w:t xml:space="preserve">к решению Жирятинского </w:t>
      </w:r>
    </w:p>
    <w:p w:rsidR="00C41D22" w:rsidRPr="00A205EE" w:rsidRDefault="00C41D22" w:rsidP="00C41D22">
      <w:pPr>
        <w:autoSpaceDE w:val="0"/>
        <w:autoSpaceDN w:val="0"/>
        <w:adjustRightInd w:val="0"/>
        <w:ind w:firstLine="720"/>
        <w:jc w:val="right"/>
      </w:pPr>
      <w:r w:rsidRPr="00A205EE">
        <w:t>сельского Совета народных депутатов</w:t>
      </w:r>
    </w:p>
    <w:p w:rsidR="00C41D22" w:rsidRPr="00CC0385" w:rsidRDefault="00C41D22" w:rsidP="00C41D22">
      <w:pPr>
        <w:jc w:val="right"/>
        <w:rPr>
          <w:szCs w:val="20"/>
        </w:rPr>
      </w:pPr>
      <w:r w:rsidRPr="00A205EE">
        <w:t xml:space="preserve">от </w:t>
      </w:r>
      <w:r w:rsidR="0041400B">
        <w:t>20.01.2015</w:t>
      </w:r>
      <w:r w:rsidRPr="00A205EE">
        <w:t xml:space="preserve"> года. №</w:t>
      </w:r>
      <w:r w:rsidRPr="00F058B7">
        <w:rPr>
          <w:sz w:val="20"/>
          <w:szCs w:val="20"/>
        </w:rPr>
        <w:t xml:space="preserve"> </w:t>
      </w:r>
      <w:r w:rsidR="00BC54CC" w:rsidRPr="00BC54CC">
        <w:t>3-40</w:t>
      </w:r>
    </w:p>
    <w:p w:rsidR="00C41D22" w:rsidRDefault="00C41D22" w:rsidP="00C41D22">
      <w:pPr>
        <w:autoSpaceDE w:val="0"/>
        <w:autoSpaceDN w:val="0"/>
        <w:adjustRightInd w:val="0"/>
        <w:ind w:firstLine="720"/>
        <w:jc w:val="right"/>
      </w:pPr>
    </w:p>
    <w:p w:rsidR="0041400B" w:rsidRDefault="0041400B" w:rsidP="00C41D22">
      <w:pPr>
        <w:autoSpaceDE w:val="0"/>
        <w:autoSpaceDN w:val="0"/>
        <w:adjustRightInd w:val="0"/>
        <w:ind w:firstLine="720"/>
        <w:jc w:val="right"/>
      </w:pPr>
    </w:p>
    <w:p w:rsidR="00C41D22" w:rsidRDefault="00C41D22" w:rsidP="00C41D22">
      <w:pPr>
        <w:autoSpaceDE w:val="0"/>
        <w:autoSpaceDN w:val="0"/>
        <w:adjustRightInd w:val="0"/>
        <w:ind w:firstLine="720"/>
        <w:jc w:val="right"/>
      </w:pPr>
    </w:p>
    <w:p w:rsidR="0041400B" w:rsidRDefault="00C41D22" w:rsidP="00C41D22">
      <w:pPr>
        <w:autoSpaceDE w:val="0"/>
        <w:autoSpaceDN w:val="0"/>
        <w:adjustRightInd w:val="0"/>
        <w:ind w:firstLine="720"/>
        <w:jc w:val="center"/>
      </w:pPr>
      <w:r>
        <w:t xml:space="preserve">ПРОЕКТ </w:t>
      </w:r>
    </w:p>
    <w:p w:rsidR="00C41D22" w:rsidRDefault="0041400B" w:rsidP="00C41D22">
      <w:pPr>
        <w:autoSpaceDE w:val="0"/>
        <w:autoSpaceDN w:val="0"/>
        <w:adjustRightInd w:val="0"/>
        <w:ind w:firstLine="720"/>
        <w:jc w:val="center"/>
      </w:pPr>
      <w:r>
        <w:t xml:space="preserve">изменений </w:t>
      </w:r>
      <w:r w:rsidR="00C41D22" w:rsidRPr="00720BB3">
        <w:t xml:space="preserve">в Устав </w:t>
      </w:r>
      <w:r w:rsidR="00C41D22">
        <w:t>Жирятин</w:t>
      </w:r>
      <w:r w:rsidR="00C41D22" w:rsidRPr="00720BB3">
        <w:t xml:space="preserve">ского сельского поселения </w:t>
      </w:r>
    </w:p>
    <w:p w:rsidR="00C41D22" w:rsidRDefault="00C41D22" w:rsidP="00C41D22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</w:rPr>
      </w:pPr>
    </w:p>
    <w:p w:rsidR="00C41D22" w:rsidRDefault="0041400B" w:rsidP="00C41D22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 w:rsidRPr="00720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D22" w:rsidRPr="00720BB3">
        <w:rPr>
          <w:rFonts w:ascii="Times New Roman" w:hAnsi="Times New Roman"/>
          <w:b/>
          <w:bCs/>
          <w:sz w:val="24"/>
          <w:szCs w:val="24"/>
        </w:rPr>
        <w:t>«Статья 6. Вопросы местного значения сельского поселения</w:t>
      </w:r>
    </w:p>
    <w:p w:rsidR="0041400B" w:rsidRDefault="0041400B" w:rsidP="00C41D22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400B" w:rsidRPr="003632E7" w:rsidRDefault="0041400B" w:rsidP="0041400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2E7">
        <w:rPr>
          <w:rFonts w:ascii="Times New Roman" w:hAnsi="Times New Roman" w:cs="Times New Roman"/>
          <w:sz w:val="24"/>
          <w:szCs w:val="24"/>
        </w:rPr>
        <w:t xml:space="preserve">1. К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632E7">
        <w:rPr>
          <w:rFonts w:ascii="Times New Roman" w:hAnsi="Times New Roman" w:cs="Times New Roman"/>
          <w:sz w:val="24"/>
          <w:szCs w:val="24"/>
        </w:rPr>
        <w:t>относятся:</w:t>
      </w:r>
    </w:p>
    <w:p w:rsidR="00A331C6" w:rsidRDefault="00A331C6" w:rsidP="00A331C6">
      <w:pPr>
        <w:autoSpaceDE w:val="0"/>
        <w:autoSpaceDN w:val="0"/>
        <w:adjustRightInd w:val="0"/>
        <w:ind w:firstLine="900"/>
        <w:jc w:val="both"/>
      </w:pPr>
      <w:r>
        <w:t>1</w:t>
      </w:r>
      <w:r w:rsidR="0041400B" w:rsidRPr="003632E7">
        <w:t xml:space="preserve">) </w:t>
      </w:r>
      <w: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1400B" w:rsidRPr="003632E7" w:rsidRDefault="0041400B" w:rsidP="0041400B">
      <w:pPr>
        <w:ind w:firstLine="851"/>
        <w:jc w:val="both"/>
      </w:pPr>
      <w:r w:rsidRPr="003632E7">
        <w:t>2) установление, изменение и отмена местных налогов и сборов поселения;</w:t>
      </w:r>
    </w:p>
    <w:p w:rsidR="0041400B" w:rsidRPr="003632E7" w:rsidRDefault="0041400B" w:rsidP="0041400B">
      <w:pPr>
        <w:ind w:firstLine="851"/>
        <w:jc w:val="both"/>
      </w:pPr>
      <w:r w:rsidRPr="003632E7">
        <w:t>3) владение, пользование и распоряжение имуществом, находящимся в муниципальной собственности поселения;</w:t>
      </w:r>
    </w:p>
    <w:p w:rsidR="0041400B" w:rsidRPr="003632E7" w:rsidRDefault="00A331C6" w:rsidP="0041400B">
      <w:pPr>
        <w:ind w:firstLine="851"/>
        <w:jc w:val="both"/>
      </w:pPr>
      <w:r>
        <w:t>4</w:t>
      </w:r>
      <w:r w:rsidR="0041400B" w:rsidRPr="003632E7">
        <w:t>) обеспечение первичных мер пожарной безопасности в границах населенных пунктов поселения;</w:t>
      </w:r>
    </w:p>
    <w:p w:rsidR="0041400B" w:rsidRPr="003632E7" w:rsidRDefault="00A331C6" w:rsidP="0041400B">
      <w:pPr>
        <w:ind w:firstLine="851"/>
        <w:jc w:val="both"/>
      </w:pPr>
      <w:r>
        <w:t>5</w:t>
      </w:r>
      <w:r w:rsidR="0041400B" w:rsidRPr="003632E7"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1400B" w:rsidRPr="003632E7" w:rsidRDefault="00A331C6" w:rsidP="0041400B">
      <w:pPr>
        <w:ind w:firstLine="851"/>
        <w:jc w:val="both"/>
      </w:pPr>
      <w:r>
        <w:t>6</w:t>
      </w:r>
      <w:r w:rsidR="0041400B" w:rsidRPr="003632E7">
        <w:t>) создание условий для организации досуга и обеспечения жителей поселения услугами организаций культуры;</w:t>
      </w:r>
    </w:p>
    <w:p w:rsidR="0041400B" w:rsidRPr="003632E7" w:rsidRDefault="00A331C6" w:rsidP="0041400B">
      <w:pPr>
        <w:ind w:firstLine="851"/>
        <w:jc w:val="both"/>
      </w:pPr>
      <w:r>
        <w:t>7</w:t>
      </w:r>
      <w:r w:rsidR="0041400B" w:rsidRPr="003632E7"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1400B" w:rsidRPr="003632E7" w:rsidRDefault="00A331C6" w:rsidP="0041400B">
      <w:pPr>
        <w:ind w:firstLine="851"/>
        <w:jc w:val="both"/>
      </w:pPr>
      <w:r>
        <w:t>8</w:t>
      </w:r>
      <w:r w:rsidR="0041400B" w:rsidRPr="003632E7">
        <w:t>) формирование архивных фондов поселения;</w:t>
      </w:r>
    </w:p>
    <w:p w:rsidR="0041400B" w:rsidRPr="003632E7" w:rsidRDefault="00A331C6" w:rsidP="0041400B">
      <w:pPr>
        <w:ind w:firstLine="851"/>
        <w:jc w:val="both"/>
      </w:pPr>
      <w:r>
        <w:t>9</w:t>
      </w:r>
      <w:r w:rsidR="0041400B" w:rsidRPr="003632E7">
        <w:t>) организация сбора и вывоза бытовых отходов и мусора;</w:t>
      </w:r>
    </w:p>
    <w:p w:rsidR="0041400B" w:rsidRPr="003632E7" w:rsidRDefault="0048100C" w:rsidP="0048100C">
      <w:pPr>
        <w:ind w:firstLine="720"/>
        <w:jc w:val="both"/>
      </w:pPr>
      <w:r>
        <w:t xml:space="preserve">  </w:t>
      </w:r>
      <w:r w:rsidR="00A331C6">
        <w:t>10</w:t>
      </w:r>
      <w:r w:rsidR="0041400B" w:rsidRPr="003632E7">
        <w:t xml:space="preserve">) утверждение правил благоустройства территории поселения, </w:t>
      </w:r>
      <w:r w:rsidR="00B309F1" w:rsidRPr="003632E7">
        <w:t>устанавливающих,</w:t>
      </w:r>
      <w:r w:rsidR="0041400B" w:rsidRPr="003632E7">
        <w:t xml:space="preserve"> в том числе</w:t>
      </w:r>
      <w:r w:rsidR="00B309F1">
        <w:t>,</w:t>
      </w:r>
      <w:r w:rsidR="0041400B" w:rsidRPr="003632E7"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 w:rsidR="00A331C6">
        <w:t>)</w:t>
      </w:r>
      <w:r w:rsidR="0041400B" w:rsidRPr="003632E7">
        <w:t>;</w:t>
      </w:r>
    </w:p>
    <w:p w:rsidR="0041400B" w:rsidRPr="003632E7" w:rsidRDefault="00A331C6" w:rsidP="00A331C6">
      <w:pPr>
        <w:autoSpaceDE w:val="0"/>
        <w:autoSpaceDN w:val="0"/>
        <w:adjustRightInd w:val="0"/>
        <w:ind w:firstLine="900"/>
        <w:jc w:val="both"/>
      </w:pPr>
      <w:r>
        <w:t>11</w:t>
      </w:r>
      <w:r w:rsidR="0041400B" w:rsidRPr="003632E7">
        <w:t xml:space="preserve">) </w:t>
      </w: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1400B" w:rsidRPr="003632E7" w:rsidRDefault="00A331C6" w:rsidP="0041400B">
      <w:pPr>
        <w:ind w:firstLine="851"/>
        <w:jc w:val="both"/>
      </w:pPr>
      <w:r>
        <w:t>12</w:t>
      </w:r>
      <w:r w:rsidR="0041400B" w:rsidRPr="003632E7">
        <w:t>) организация ритуальных услуг и содержание мест захоронения;</w:t>
      </w:r>
    </w:p>
    <w:p w:rsidR="0041400B" w:rsidRPr="003632E7" w:rsidRDefault="0048100C" w:rsidP="0041400B">
      <w:pPr>
        <w:ind w:firstLine="851"/>
        <w:jc w:val="both"/>
      </w:pPr>
      <w:r>
        <w:t>13</w:t>
      </w:r>
      <w:r w:rsidR="0041400B" w:rsidRPr="003632E7"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1400B" w:rsidRPr="003632E7" w:rsidRDefault="0048100C" w:rsidP="0041400B">
      <w:pPr>
        <w:ind w:firstLine="851"/>
        <w:jc w:val="both"/>
      </w:pPr>
      <w:r>
        <w:t>14</w:t>
      </w:r>
      <w:r w:rsidR="0041400B" w:rsidRPr="003632E7">
        <w:t>) организация и осуществление мероприятий по работе с детьми и молодежью в поселении;</w:t>
      </w:r>
    </w:p>
    <w:p w:rsidR="0041400B" w:rsidRPr="003632E7" w:rsidRDefault="0048100C" w:rsidP="0041400B">
      <w:pPr>
        <w:ind w:firstLine="851"/>
        <w:jc w:val="both"/>
      </w:pPr>
      <w:r>
        <w:lastRenderedPageBreak/>
        <w:t>15</w:t>
      </w:r>
      <w:r w:rsidR="0041400B" w:rsidRPr="003632E7"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1400B" w:rsidRPr="003632E7" w:rsidRDefault="0048100C" w:rsidP="0048100C">
      <w:pPr>
        <w:autoSpaceDE w:val="0"/>
        <w:autoSpaceDN w:val="0"/>
        <w:adjustRightInd w:val="0"/>
        <w:ind w:firstLine="900"/>
        <w:jc w:val="both"/>
      </w:pPr>
      <w:r>
        <w:t>16</w:t>
      </w:r>
      <w:r w:rsidR="0041400B" w:rsidRPr="003632E7">
        <w:t xml:space="preserve">) </w:t>
      </w:r>
      <w: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1400B" w:rsidRPr="003632E7" w:rsidRDefault="0041400B" w:rsidP="0041400B">
      <w:pPr>
        <w:ind w:firstLine="851"/>
        <w:jc w:val="both"/>
      </w:pPr>
      <w:r w:rsidRPr="003632E7">
        <w:t>2. 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осуществляется путем заключения соглашения с органами местного самоуправления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Жирятинского района в соответствии с Бюджетным кодексом Российской Федерации.</w:t>
      </w:r>
    </w:p>
    <w:p w:rsidR="0041400B" w:rsidRPr="003632E7" w:rsidRDefault="0041400B" w:rsidP="0041400B">
      <w:pPr>
        <w:ind w:firstLine="851"/>
        <w:jc w:val="both"/>
      </w:pPr>
      <w:r w:rsidRPr="003632E7">
        <w:t>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Жирятинского сельского поселения, о передаче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 Жирятинского сельского поселения в соответствии с Бюджетным кодексом Российской Федерации.</w:t>
      </w:r>
    </w:p>
    <w:p w:rsidR="0041400B" w:rsidRPr="003632E7" w:rsidRDefault="0041400B" w:rsidP="007476A7">
      <w:pPr>
        <w:autoSpaceDE w:val="0"/>
        <w:autoSpaceDN w:val="0"/>
        <w:adjustRightInd w:val="0"/>
        <w:ind w:firstLine="540"/>
        <w:jc w:val="both"/>
      </w:pPr>
      <w:r w:rsidRPr="003632E7"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  <w:r w:rsidR="007476A7">
        <w:t xml:space="preserve"> Порядок заключения соглашений определяется нормативными правовыми актами представительного органа муниципального образования.</w:t>
      </w:r>
    </w:p>
    <w:p w:rsidR="0041400B" w:rsidRDefault="0041400B" w:rsidP="0041400B">
      <w:pPr>
        <w:ind w:firstLine="851"/>
        <w:jc w:val="both"/>
      </w:pPr>
      <w:r w:rsidRPr="003632E7">
        <w:t>3. Соглашения о передаче части полномочий, предусмотренные пунктом 2 настоящей статьи</w:t>
      </w:r>
      <w:r w:rsidR="0048100C">
        <w:t>,</w:t>
      </w:r>
      <w:r w:rsidRPr="003632E7">
        <w:t xml:space="preserve"> заключ</w:t>
      </w:r>
      <w:r w:rsidR="0048100C">
        <w:t>аю</w:t>
      </w:r>
      <w:r w:rsidRPr="003632E7">
        <w:t xml:space="preserve">тся Главой сельского </w:t>
      </w:r>
      <w:r w:rsidR="0048100C" w:rsidRPr="003632E7">
        <w:t>поселения,</w:t>
      </w:r>
      <w:r w:rsidR="0048100C">
        <w:t xml:space="preserve"> и утверждаю</w:t>
      </w:r>
      <w:r w:rsidRPr="003632E7">
        <w:t>тся Советом народных депутатов».</w:t>
      </w:r>
    </w:p>
    <w:p w:rsidR="0041400B" w:rsidRPr="0041400B" w:rsidRDefault="0041400B" w:rsidP="00C41D2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</w:p>
    <w:p w:rsidR="001D58F0" w:rsidRPr="003632E7" w:rsidRDefault="001D58F0" w:rsidP="001D58F0">
      <w:pPr>
        <w:ind w:firstLine="851"/>
        <w:jc w:val="center"/>
        <w:rPr>
          <w:b/>
        </w:rPr>
      </w:pPr>
      <w:r w:rsidRPr="003632E7">
        <w:rPr>
          <w:b/>
        </w:rPr>
        <w:t xml:space="preserve">«Статья 7. Права органов местного самоуправления </w:t>
      </w:r>
      <w:r>
        <w:rPr>
          <w:b/>
        </w:rPr>
        <w:t xml:space="preserve">сельского </w:t>
      </w:r>
      <w:r w:rsidRPr="003632E7">
        <w:rPr>
          <w:b/>
        </w:rPr>
        <w:t>поселения на решение</w:t>
      </w:r>
      <w:r>
        <w:rPr>
          <w:b/>
        </w:rPr>
        <w:t xml:space="preserve"> </w:t>
      </w:r>
      <w:r w:rsidRPr="003632E7">
        <w:rPr>
          <w:b/>
        </w:rPr>
        <w:t>вопросов, не отнесенных к вопросам местного значения поселений.</w:t>
      </w:r>
    </w:p>
    <w:p w:rsidR="001D58F0" w:rsidRPr="003632E7" w:rsidRDefault="001D58F0" w:rsidP="001D58F0">
      <w:pPr>
        <w:ind w:firstLine="851"/>
        <w:jc w:val="both"/>
      </w:pPr>
      <w:r w:rsidRPr="003632E7">
        <w:t xml:space="preserve">1. Органы местного самоуправления </w:t>
      </w:r>
      <w:r>
        <w:t xml:space="preserve">сельского </w:t>
      </w:r>
      <w:r w:rsidRPr="003632E7">
        <w:t>поселения имеют право на: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1) создание музеев поселения;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2) совершение нотариальных действий, предусмотренных законодательством, в случае отсутствия в поселении нотариуса;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3) участие в осуществлении деятельности по опеке и попечительству;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7) создание муниципальной пожарной охраны;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8) создание условий для развития туризма;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D58F0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r w:rsidRPr="003632E7">
        <w:lastRenderedPageBreak/>
        <w:t xml:space="preserve">соответствии с Федеральным </w:t>
      </w:r>
      <w:hyperlink r:id="rId5" w:history="1">
        <w:r w:rsidRPr="003632E7">
          <w:t>законом</w:t>
        </w:r>
      </w:hyperlink>
      <w:r w:rsidRPr="003632E7">
        <w:t xml:space="preserve"> от 24 ноября 1995 года N 181-ФЗ "О социальной защите ин</w:t>
      </w:r>
      <w:r>
        <w:t>валидов в Российской Федерации";</w:t>
      </w:r>
    </w:p>
    <w:p w:rsidR="001D58F0" w:rsidRDefault="001D58F0" w:rsidP="001D58F0">
      <w:pPr>
        <w:autoSpaceDE w:val="0"/>
        <w:autoSpaceDN w:val="0"/>
        <w:adjustRightInd w:val="0"/>
        <w:ind w:firstLine="540"/>
        <w:jc w:val="both"/>
      </w:pPr>
      <w:r>
        <w:t xml:space="preserve">11) </w:t>
      </w:r>
      <w:r w:rsidRPr="001D58F0"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D58F0" w:rsidRPr="003632E7" w:rsidRDefault="001D58F0" w:rsidP="009B587C">
      <w:pPr>
        <w:autoSpaceDE w:val="0"/>
        <w:autoSpaceDN w:val="0"/>
        <w:adjustRightInd w:val="0"/>
        <w:ind w:firstLine="540"/>
        <w:jc w:val="both"/>
      </w:pPr>
      <w: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1D58F0">
          <w:t>законодательством</w:t>
        </w:r>
      </w:hyperlink>
      <w:r w:rsidRPr="001D58F0">
        <w:t>.</w:t>
      </w:r>
    </w:p>
    <w:p w:rsidR="001D58F0" w:rsidRPr="003632E7" w:rsidRDefault="001D58F0" w:rsidP="001D58F0">
      <w:pPr>
        <w:autoSpaceDE w:val="0"/>
        <w:autoSpaceDN w:val="0"/>
        <w:adjustRightInd w:val="0"/>
        <w:ind w:firstLine="851"/>
        <w:jc w:val="both"/>
      </w:pPr>
      <w:r w:rsidRPr="003632E7">
        <w:t xml:space="preserve">2. Органы местного самоуправления </w:t>
      </w:r>
      <w:r>
        <w:t xml:space="preserve">сельского </w:t>
      </w:r>
      <w:r w:rsidRPr="003632E7">
        <w:t xml:space="preserve">поселения вправе решать вопросы, указанные в </w:t>
      </w:r>
      <w:hyperlink r:id="rId7" w:history="1">
        <w:r w:rsidRPr="003632E7">
          <w:t>части</w:t>
        </w:r>
        <w:r w:rsidRPr="003632E7">
          <w:t xml:space="preserve"> </w:t>
        </w:r>
        <w:r w:rsidRPr="003632E7">
          <w:t>1</w:t>
        </w:r>
      </w:hyperlink>
      <w:r w:rsidRPr="003632E7"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8" w:history="1">
        <w:r w:rsidRPr="003632E7">
          <w:t>статьей 19</w:t>
        </w:r>
      </w:hyperlink>
      <w:r w:rsidRPr="003632E7">
        <w:t xml:space="preserve"> Федерального закона</w:t>
      </w:r>
      <w:r>
        <w:t xml:space="preserve"> </w:t>
      </w:r>
      <w:r w:rsidRPr="003632E7">
        <w:t>"Об общих принципах организации местного самоуправления в Российской Федерации"</w:t>
      </w:r>
      <w:r>
        <w:t>)</w:t>
      </w:r>
      <w:r w:rsidRPr="003632E7"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Брянской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</w:t>
      </w:r>
      <w:r>
        <w:t>нительным нормативам отчислений</w:t>
      </w:r>
      <w:r w:rsidRPr="003632E7">
        <w:t>»</w:t>
      </w:r>
      <w:r>
        <w:t>.</w:t>
      </w:r>
    </w:p>
    <w:p w:rsidR="00930134" w:rsidRDefault="00930134"/>
    <w:sectPr w:rsidR="0093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2"/>
    <w:rsid w:val="00091CCF"/>
    <w:rsid w:val="001D58F0"/>
    <w:rsid w:val="00277C67"/>
    <w:rsid w:val="0041400B"/>
    <w:rsid w:val="0048100C"/>
    <w:rsid w:val="0050711F"/>
    <w:rsid w:val="005F59AA"/>
    <w:rsid w:val="006F1300"/>
    <w:rsid w:val="007476A7"/>
    <w:rsid w:val="00930134"/>
    <w:rsid w:val="00935547"/>
    <w:rsid w:val="009B587C"/>
    <w:rsid w:val="00A331C6"/>
    <w:rsid w:val="00A71716"/>
    <w:rsid w:val="00A95942"/>
    <w:rsid w:val="00B11A33"/>
    <w:rsid w:val="00B309F1"/>
    <w:rsid w:val="00BC54CC"/>
    <w:rsid w:val="00C41D22"/>
    <w:rsid w:val="00CA7D6C"/>
    <w:rsid w:val="00D039B5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63EC-C80A-45E1-8CDF-7B6CD5E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41D2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1D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41D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41D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ParagraphStyle38">
    <w:name w:val="Paragraph Style38"/>
    <w:rsid w:val="00C41D22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40">
    <w:name w:val="Заголовок 4 Знак"/>
    <w:link w:val="4"/>
    <w:rsid w:val="00C41D22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14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4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602CB8FC1502944862124573C080871346BB58653B893605BEFDBD88D472E11A4A93766EF2C3AqBr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602CB8FC1502944862124573C080871346BB58653B893605BEFDBD88D472E11A4A93766EE2F3BqBr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44DEFCA757E2DE60387DD9B07F4B0BC6D725D85946DFC45C00F2E9560C2ECD79D9FBC70A32D79w1x8L" TargetMode="External"/><Relationship Id="rId5" Type="http://schemas.openxmlformats.org/officeDocument/2006/relationships/hyperlink" Target="consultantplus://offline/ref=53BD444BB9911E073A33D3CE75E7A32158A1444C24A14960F7CFA2D180D4rD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ЖИРЯТИНСКОЕ СЕЛЬСКОЕ ПОСЕЛЕНИЕ</vt:lpstr>
    </vt:vector>
  </TitlesOfParts>
  <Company/>
  <LinksUpToDate>false</LinksUpToDate>
  <CharactersWithSpaces>8729</CharactersWithSpaces>
  <SharedDoc>false</SharedDoc>
  <HLinks>
    <vt:vector size="24" baseType="variant"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consultantplus://offline/ref=C5C602CB8FC1502944862124573C080871346BB58653B893605BEFDBD88D472E11A4A93766EF2C3AqBr9P</vt:lpwstr>
      </vt:variant>
      <vt:variant>
        <vt:lpwstr/>
      </vt:variant>
      <vt:variant>
        <vt:i4>3932259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consultantplus://offline/ref=C5C602CB8FC1502944862124573C080871346BB58653B893605BEFDBD88D472E11A4A93766EE2F3BqBrFP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consultantplus://offline/ref=4F244DEFCA757E2DE60387DD9B07F4B0BC6D725D85946DFC45C00F2E9560C2ECD79D9FBC70A32D79w1x8L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consultantplus://offline/ref=53BD444BB9911E073A33D3CE75E7A32158A1444C24A14960F7CFA2D180D4rDP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ЖИРЯТИНСКОЕ СЕЛЬСКОЕ ПОСЕЛЕНИЕ</dc:title>
  <dc:subject/>
  <dc:creator>ак</dc:creator>
  <cp:keywords/>
  <dc:description/>
  <cp:lastModifiedBy>Администратор</cp:lastModifiedBy>
  <cp:revision>2</cp:revision>
  <cp:lastPrinted>2015-01-21T06:00:00Z</cp:lastPrinted>
  <dcterms:created xsi:type="dcterms:W3CDTF">2020-08-17T14:02:00Z</dcterms:created>
  <dcterms:modified xsi:type="dcterms:W3CDTF">2020-08-17T14:02:00Z</dcterms:modified>
</cp:coreProperties>
</file>