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17BC" w14:textId="77777777"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FFF5E24" w14:textId="77777777" w:rsidR="005E7123" w:rsidRPr="005E7123" w:rsidRDefault="005E7123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7123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14:paraId="22CB5290" w14:textId="77777777"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6D2B1CBA" w14:textId="77777777"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9F9F12D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4A60A82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1DA4">
        <w:rPr>
          <w:rFonts w:ascii="Times New Roman" w:hAnsi="Times New Roman"/>
          <w:b/>
          <w:sz w:val="24"/>
          <w:szCs w:val="24"/>
        </w:rPr>
        <w:t>РЕШЕНИЕ</w:t>
      </w:r>
    </w:p>
    <w:p w14:paraId="20EE2227" w14:textId="77777777"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AA0EEA2" w14:textId="77777777" w:rsidR="00CA5FBA" w:rsidRPr="00941DA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AEFAD18" w14:textId="77777777" w:rsidR="00533F64" w:rsidRPr="00941DA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о</w:t>
      </w:r>
      <w:r w:rsidR="00252FE7" w:rsidRPr="00941DA4">
        <w:rPr>
          <w:rFonts w:ascii="Times New Roman" w:hAnsi="Times New Roman"/>
          <w:sz w:val="24"/>
          <w:szCs w:val="24"/>
        </w:rPr>
        <w:t xml:space="preserve">т </w:t>
      </w:r>
      <w:r w:rsidR="002D2B50">
        <w:rPr>
          <w:rFonts w:ascii="Times New Roman" w:hAnsi="Times New Roman"/>
          <w:sz w:val="24"/>
          <w:szCs w:val="24"/>
        </w:rPr>
        <w:t xml:space="preserve">   </w:t>
      </w:r>
      <w:r w:rsidR="005E7123">
        <w:rPr>
          <w:rFonts w:ascii="Times New Roman" w:hAnsi="Times New Roman"/>
          <w:sz w:val="24"/>
          <w:szCs w:val="24"/>
        </w:rPr>
        <w:t>__</w:t>
      </w:r>
      <w:proofErr w:type="gramStart"/>
      <w:r w:rsidR="005E7123">
        <w:rPr>
          <w:rFonts w:ascii="Times New Roman" w:hAnsi="Times New Roman"/>
          <w:sz w:val="24"/>
          <w:szCs w:val="24"/>
        </w:rPr>
        <w:t>_</w:t>
      </w:r>
      <w:r w:rsidR="00643988" w:rsidRPr="00941DA4">
        <w:rPr>
          <w:rFonts w:ascii="Times New Roman" w:hAnsi="Times New Roman"/>
          <w:sz w:val="24"/>
          <w:szCs w:val="24"/>
        </w:rPr>
        <w:t xml:space="preserve"> </w:t>
      </w:r>
      <w:r w:rsidR="002C5885" w:rsidRPr="00941DA4">
        <w:rPr>
          <w:rFonts w:ascii="Times New Roman" w:hAnsi="Times New Roman"/>
          <w:sz w:val="24"/>
          <w:szCs w:val="24"/>
        </w:rPr>
        <w:t xml:space="preserve"> декабря</w:t>
      </w:r>
      <w:proofErr w:type="gramEnd"/>
      <w:r w:rsidR="00727DB7" w:rsidRPr="00941DA4">
        <w:rPr>
          <w:rFonts w:ascii="Times New Roman" w:hAnsi="Times New Roman"/>
          <w:sz w:val="24"/>
          <w:szCs w:val="24"/>
        </w:rPr>
        <w:t xml:space="preserve"> </w:t>
      </w:r>
      <w:r w:rsidR="00252FE7" w:rsidRPr="00941DA4">
        <w:rPr>
          <w:rFonts w:ascii="Times New Roman" w:hAnsi="Times New Roman"/>
          <w:sz w:val="24"/>
          <w:szCs w:val="24"/>
        </w:rPr>
        <w:t>20</w:t>
      </w:r>
      <w:r w:rsidR="0055784E" w:rsidRPr="00941DA4">
        <w:rPr>
          <w:rFonts w:ascii="Times New Roman" w:hAnsi="Times New Roman"/>
          <w:sz w:val="24"/>
          <w:szCs w:val="24"/>
        </w:rPr>
        <w:t>2</w:t>
      </w:r>
      <w:r w:rsidR="005E7123">
        <w:rPr>
          <w:rFonts w:ascii="Times New Roman" w:hAnsi="Times New Roman"/>
          <w:sz w:val="24"/>
          <w:szCs w:val="24"/>
        </w:rPr>
        <w:t>3</w:t>
      </w:r>
      <w:r w:rsidR="00252FE7" w:rsidRPr="00941DA4">
        <w:rPr>
          <w:rFonts w:ascii="Times New Roman" w:hAnsi="Times New Roman"/>
          <w:sz w:val="24"/>
          <w:szCs w:val="24"/>
        </w:rPr>
        <w:t xml:space="preserve"> г</w:t>
      </w:r>
      <w:r w:rsidR="006A1BF6">
        <w:rPr>
          <w:rFonts w:ascii="Times New Roman" w:hAnsi="Times New Roman"/>
          <w:sz w:val="24"/>
          <w:szCs w:val="24"/>
        </w:rPr>
        <w:t>ода</w:t>
      </w:r>
      <w:r w:rsidR="00147F08" w:rsidRPr="00941DA4">
        <w:rPr>
          <w:rFonts w:ascii="Times New Roman" w:hAnsi="Times New Roman"/>
          <w:sz w:val="24"/>
          <w:szCs w:val="24"/>
        </w:rPr>
        <w:t xml:space="preserve"> №</w:t>
      </w:r>
      <w:r w:rsidR="00252FE7" w:rsidRPr="00941DA4">
        <w:rPr>
          <w:rFonts w:ascii="Times New Roman" w:hAnsi="Times New Roman"/>
          <w:sz w:val="24"/>
          <w:szCs w:val="24"/>
        </w:rPr>
        <w:t xml:space="preserve"> </w:t>
      </w:r>
      <w:r w:rsidR="002B759D" w:rsidRPr="00941DA4">
        <w:rPr>
          <w:rFonts w:ascii="Times New Roman" w:hAnsi="Times New Roman"/>
          <w:sz w:val="24"/>
          <w:szCs w:val="24"/>
        </w:rPr>
        <w:t>4</w:t>
      </w:r>
      <w:r w:rsidR="0055784E" w:rsidRPr="00941DA4">
        <w:rPr>
          <w:rFonts w:ascii="Times New Roman" w:hAnsi="Times New Roman"/>
          <w:sz w:val="24"/>
          <w:szCs w:val="24"/>
        </w:rPr>
        <w:t>-</w:t>
      </w:r>
      <w:r w:rsidR="005E7123">
        <w:rPr>
          <w:rFonts w:ascii="Times New Roman" w:hAnsi="Times New Roman"/>
          <w:sz w:val="24"/>
          <w:szCs w:val="24"/>
        </w:rPr>
        <w:t>__</w:t>
      </w:r>
    </w:p>
    <w:p w14:paraId="17D04F4F" w14:textId="77777777" w:rsidR="00966E99" w:rsidRPr="00941DA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с.</w:t>
      </w:r>
      <w:r w:rsidR="009F50F7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Жирятино</w:t>
      </w:r>
    </w:p>
    <w:p w14:paraId="2D7F3828" w14:textId="77777777" w:rsidR="00147F08" w:rsidRPr="00941DA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934860" w:rsidRPr="00941DA4" w14:paraId="4C9297E5" w14:textId="77777777" w:rsidTr="002D2B50">
        <w:tc>
          <w:tcPr>
            <w:tcW w:w="5637" w:type="dxa"/>
            <w:shd w:val="clear" w:color="auto" w:fill="auto"/>
          </w:tcPr>
          <w:p w14:paraId="049A21B0" w14:textId="77777777" w:rsidR="00934860" w:rsidRPr="00941DA4" w:rsidRDefault="004A7305" w:rsidP="005E7123">
            <w:pPr>
              <w:spacing w:line="360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E7123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5E7123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5E7123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14:paraId="280B1789" w14:textId="77777777" w:rsidR="00934860" w:rsidRPr="00941DA4" w:rsidRDefault="00934860"/>
        </w:tc>
      </w:tr>
    </w:tbl>
    <w:p w14:paraId="2ED9FDB7" w14:textId="77777777" w:rsidR="00D36595" w:rsidRPr="00941DA4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7BE720EE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941DA4">
        <w:rPr>
          <w:rFonts w:ascii="Times New Roman" w:hAnsi="Times New Roman"/>
          <w:snapToGrid/>
          <w:sz w:val="24"/>
          <w:szCs w:val="24"/>
        </w:rPr>
        <w:t>2</w:t>
      </w:r>
      <w:r w:rsidR="005E7123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6CE7474A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941DA4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5E7123">
        <w:rPr>
          <w:rFonts w:ascii="Times New Roman" w:hAnsi="Times New Roman"/>
          <w:snapToGrid/>
          <w:sz w:val="24"/>
          <w:szCs w:val="24"/>
        </w:rPr>
        <w:t>13 288 988,32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7FA6D365" w14:textId="77777777" w:rsidR="004A7305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5E7123">
        <w:rPr>
          <w:rFonts w:ascii="Times New Roman" w:hAnsi="Times New Roman"/>
          <w:snapToGrid/>
          <w:sz w:val="24"/>
          <w:szCs w:val="24"/>
        </w:rPr>
        <w:t>13 288 988,32</w:t>
      </w:r>
      <w:r w:rsidR="005E712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рубля;</w:t>
      </w:r>
    </w:p>
    <w:p w14:paraId="3E08D116" w14:textId="77777777" w:rsidR="00F60785" w:rsidRPr="00941DA4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14:paraId="734A1B85" w14:textId="77777777" w:rsidR="00483E9A" w:rsidRPr="00941DA4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E5012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1 января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</w:t>
      </w:r>
      <w:r w:rsidR="005A20B1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</w:t>
      </w:r>
      <w:r w:rsidR="00FF3E2F" w:rsidRPr="00941DA4">
        <w:rPr>
          <w:rFonts w:ascii="Times New Roman" w:hAnsi="Times New Roman"/>
          <w:snapToGrid/>
          <w:sz w:val="24"/>
          <w:szCs w:val="24"/>
        </w:rPr>
        <w:t>202</w:t>
      </w:r>
      <w:r w:rsidR="005E7123">
        <w:rPr>
          <w:rFonts w:ascii="Times New Roman" w:hAnsi="Times New Roman"/>
          <w:snapToGrid/>
          <w:sz w:val="24"/>
          <w:szCs w:val="24"/>
        </w:rPr>
        <w:t>5</w:t>
      </w:r>
      <w:r w:rsidR="00AA7278" w:rsidRPr="00941DA4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E5012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941DA4">
        <w:rPr>
          <w:rFonts w:ascii="Times New Roman" w:hAnsi="Times New Roman"/>
          <w:snapToGrid/>
          <w:sz w:val="24"/>
          <w:szCs w:val="24"/>
        </w:rPr>
        <w:t>0</w:t>
      </w:r>
      <w:r w:rsidR="000D3A7D" w:rsidRPr="00941DA4">
        <w:rPr>
          <w:rFonts w:ascii="Times New Roman" w:hAnsi="Times New Roman"/>
          <w:snapToGrid/>
          <w:sz w:val="24"/>
          <w:szCs w:val="24"/>
        </w:rPr>
        <w:t>,0</w:t>
      </w:r>
      <w:r w:rsidR="005A20B1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.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7D0EB80C" w14:textId="77777777" w:rsidR="004A7305" w:rsidRPr="00941DA4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941DA4">
        <w:rPr>
          <w:rFonts w:ascii="Times New Roman" w:hAnsi="Times New Roman"/>
          <w:snapToGrid/>
          <w:sz w:val="24"/>
          <w:szCs w:val="24"/>
        </w:rPr>
        <w:t>2.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26112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и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14:paraId="38B79294" w14:textId="77777777"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</w:t>
      </w:r>
      <w:r w:rsidR="009D2F3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941DA4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A43709">
        <w:rPr>
          <w:rFonts w:ascii="Times New Roman" w:hAnsi="Times New Roman"/>
          <w:snapToGrid/>
          <w:sz w:val="24"/>
          <w:szCs w:val="24"/>
        </w:rPr>
        <w:t>16 699 928,59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43709">
        <w:rPr>
          <w:rFonts w:ascii="Times New Roman" w:hAnsi="Times New Roman"/>
          <w:snapToGrid/>
          <w:sz w:val="24"/>
          <w:szCs w:val="24"/>
        </w:rPr>
        <w:t>16 868 311,75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941DA4">
        <w:rPr>
          <w:rFonts w:ascii="Times New Roman" w:hAnsi="Times New Roman"/>
          <w:snapToGrid/>
          <w:sz w:val="24"/>
          <w:szCs w:val="24"/>
        </w:rPr>
        <w:t>я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757F1918" w14:textId="77777777" w:rsidR="00DD057A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491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43709">
        <w:rPr>
          <w:rFonts w:ascii="Times New Roman" w:hAnsi="Times New Roman"/>
          <w:snapToGrid/>
          <w:sz w:val="24"/>
          <w:szCs w:val="24"/>
        </w:rPr>
        <w:t>16 699 928,59</w:t>
      </w:r>
      <w:r w:rsidR="00A4370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A43709">
        <w:rPr>
          <w:rFonts w:ascii="Times New Roman" w:hAnsi="Times New Roman"/>
          <w:snapToGrid/>
          <w:sz w:val="24"/>
          <w:szCs w:val="24"/>
        </w:rPr>
        <w:t>116 399,00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и на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43709">
        <w:rPr>
          <w:rFonts w:ascii="Times New Roman" w:hAnsi="Times New Roman"/>
          <w:snapToGrid/>
          <w:sz w:val="24"/>
          <w:szCs w:val="24"/>
        </w:rPr>
        <w:t>16 868 311,75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941DA4">
        <w:rPr>
          <w:rFonts w:ascii="Times New Roman" w:hAnsi="Times New Roman"/>
          <w:snapToGrid/>
          <w:sz w:val="24"/>
          <w:szCs w:val="24"/>
        </w:rPr>
        <w:t>я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A43709">
        <w:rPr>
          <w:rFonts w:ascii="Times New Roman" w:hAnsi="Times New Roman"/>
          <w:snapToGrid/>
          <w:sz w:val="24"/>
          <w:szCs w:val="24"/>
        </w:rPr>
        <w:t>240 199</w:t>
      </w:r>
      <w:r w:rsidR="006A1BF6">
        <w:rPr>
          <w:rFonts w:ascii="Times New Roman" w:hAnsi="Times New Roman"/>
          <w:snapToGrid/>
          <w:sz w:val="24"/>
          <w:szCs w:val="24"/>
        </w:rPr>
        <w:t>,00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/>
          <w:snapToGrid/>
          <w:sz w:val="24"/>
          <w:szCs w:val="24"/>
        </w:rPr>
        <w:t>рубл</w:t>
      </w:r>
      <w:r w:rsidR="006A1BF6">
        <w:rPr>
          <w:rFonts w:ascii="Times New Roman" w:hAnsi="Times New Roman"/>
          <w:snapToGrid/>
          <w:sz w:val="24"/>
          <w:szCs w:val="24"/>
        </w:rPr>
        <w:t>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27F2AC0D" w14:textId="77777777" w:rsidR="00C90FC9" w:rsidRPr="00941DA4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14:paraId="23BF2BCB" w14:textId="77777777" w:rsidR="00DD057A" w:rsidRPr="00A27340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долга </w:t>
      </w:r>
      <w:r w:rsidR="006D468B" w:rsidRPr="00A27340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A27340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A27340">
        <w:rPr>
          <w:rFonts w:ascii="Times New Roman" w:hAnsi="Times New Roman"/>
          <w:snapToGrid/>
          <w:sz w:val="24"/>
          <w:szCs w:val="24"/>
        </w:rPr>
        <w:t>1 января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A27340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A27340">
        <w:rPr>
          <w:rFonts w:ascii="Times New Roman" w:hAnsi="Times New Roman"/>
          <w:snapToGrid/>
          <w:sz w:val="24"/>
          <w:szCs w:val="24"/>
        </w:rPr>
        <w:t>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A27340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7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 </w:t>
      </w:r>
      <w:r w:rsidR="0086514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AA7278" w:rsidRPr="00A27340">
        <w:rPr>
          <w:rFonts w:ascii="Times New Roman" w:hAnsi="Times New Roman"/>
          <w:snapToGrid/>
          <w:sz w:val="24"/>
          <w:szCs w:val="24"/>
        </w:rPr>
        <w:t>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14:paraId="77FFBFA4" w14:textId="77777777" w:rsidR="00146F9C" w:rsidRPr="00941DA4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27340">
        <w:rPr>
          <w:rFonts w:ascii="Times New Roman" w:hAnsi="Times New Roman"/>
          <w:snapToGrid/>
          <w:sz w:val="24"/>
          <w:szCs w:val="24"/>
        </w:rPr>
        <w:t>3</w:t>
      </w:r>
      <w:r w:rsidR="00146F9C" w:rsidRPr="00A27340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A27340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41DA4">
        <w:rPr>
          <w:rFonts w:ascii="Times New Roman" w:hAnsi="Times New Roman"/>
          <w:snapToGrid/>
          <w:sz w:val="24"/>
          <w:szCs w:val="24"/>
        </w:rPr>
        <w:t>П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941DA4">
        <w:rPr>
          <w:rFonts w:ascii="Times New Roman" w:hAnsi="Times New Roman"/>
          <w:snapToGrid/>
          <w:sz w:val="24"/>
          <w:szCs w:val="24"/>
        </w:rPr>
        <w:t>1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72458E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2967FFEC" w14:textId="77777777" w:rsidR="00E81B80" w:rsidRPr="00941DA4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C42EB">
        <w:rPr>
          <w:rFonts w:ascii="Times New Roman" w:hAnsi="Times New Roman"/>
          <w:snapToGrid/>
          <w:sz w:val="24"/>
          <w:szCs w:val="24"/>
        </w:rPr>
        <w:t xml:space="preserve">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941DA4">
        <w:rPr>
          <w:rFonts w:ascii="Times New Roman" w:hAnsi="Times New Roman"/>
          <w:snapToGrid/>
          <w:sz w:val="24"/>
          <w:szCs w:val="24"/>
        </w:rPr>
        <w:t>согласно П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941DA4">
        <w:rPr>
          <w:rFonts w:ascii="Times New Roman" w:hAnsi="Times New Roman"/>
          <w:snapToGrid/>
          <w:sz w:val="24"/>
          <w:szCs w:val="24"/>
        </w:rPr>
        <w:t>2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к настоящему Решению.</w:t>
      </w:r>
    </w:p>
    <w:p w14:paraId="15D1D8A1" w14:textId="77777777" w:rsidR="00CB4DB0" w:rsidRPr="00941DA4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период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размере 5 %.</w:t>
      </w:r>
    </w:p>
    <w:p w14:paraId="2E704E70" w14:textId="77777777" w:rsidR="00A13B46" w:rsidRPr="00941DA4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6</w:t>
      </w:r>
      <w:r w:rsidR="00A13B46" w:rsidRPr="00941DA4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941DA4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3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941DA4">
        <w:rPr>
          <w:rFonts w:ascii="Times New Roman" w:hAnsi="Times New Roman"/>
          <w:snapToGrid/>
          <w:sz w:val="24"/>
          <w:szCs w:val="24"/>
        </w:rPr>
        <w:t>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14:paraId="257DF023" w14:textId="77777777" w:rsidR="00087853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86"/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345069" w:rsidRPr="00941DA4">
        <w:rPr>
          <w:rFonts w:ascii="Times New Roman" w:hAnsi="Times New Roman"/>
          <w:snapToGrid/>
          <w:sz w:val="24"/>
          <w:szCs w:val="24"/>
        </w:rPr>
        <w:t>7</w:t>
      </w:r>
      <w:r w:rsidR="00A06DF7" w:rsidRPr="00941DA4">
        <w:rPr>
          <w:rFonts w:ascii="Times New Roman" w:hAnsi="Times New Roman"/>
          <w:snapToGrid/>
          <w:sz w:val="24"/>
          <w:szCs w:val="24"/>
        </w:rPr>
        <w:t>.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пунктами 1         и 2 настоящего Решения, распределение </w:t>
      </w:r>
      <w:r w:rsidR="00345069" w:rsidRPr="00941DA4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07169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941DA4">
        <w:rPr>
          <w:rFonts w:ascii="Times New Roman" w:hAnsi="Times New Roman"/>
          <w:snapToGrid/>
          <w:sz w:val="24"/>
          <w:szCs w:val="24"/>
        </w:rPr>
        <w:t>согласно Приложению</w:t>
      </w:r>
      <w:r w:rsidR="00345069" w:rsidRPr="00941DA4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941DA4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3D7D47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6B723332" w14:textId="77777777" w:rsidR="00A06DF7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8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941DA4">
        <w:rPr>
          <w:rFonts w:ascii="Times New Roman" w:hAnsi="Times New Roman"/>
          <w:snapToGrid/>
          <w:sz w:val="24"/>
          <w:szCs w:val="24"/>
        </w:rPr>
        <w:t>4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0"/>
    <w:p w14:paraId="1723061E" w14:textId="77777777" w:rsidR="00483E9A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9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941DA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D07169" w:rsidRPr="00941DA4">
        <w:rPr>
          <w:rFonts w:ascii="Times New Roman" w:hAnsi="Times New Roman"/>
          <w:snapToGrid/>
          <w:sz w:val="24"/>
          <w:szCs w:val="24"/>
        </w:rPr>
        <w:t>, на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3D7D47" w:rsidRPr="00941DA4">
        <w:rPr>
          <w:rFonts w:ascii="Times New Roman" w:hAnsi="Times New Roman"/>
          <w:snapToGrid/>
          <w:sz w:val="24"/>
          <w:szCs w:val="24"/>
        </w:rPr>
        <w:t>, и на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A82290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35AE779A" w14:textId="77777777" w:rsidR="008764A3" w:rsidRPr="00941DA4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D548B4" w:rsidRPr="00941DA4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A43709">
        <w:rPr>
          <w:rFonts w:ascii="Times New Roman" w:hAnsi="Times New Roman"/>
          <w:snapToGrid/>
          <w:sz w:val="24"/>
          <w:szCs w:val="24"/>
        </w:rPr>
        <w:t>4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43709">
        <w:rPr>
          <w:rFonts w:ascii="Times New Roman" w:hAnsi="Times New Roman"/>
          <w:snapToGrid/>
          <w:sz w:val="24"/>
          <w:szCs w:val="24"/>
        </w:rPr>
        <w:t>8 733 880,32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я, на 202</w:t>
      </w:r>
      <w:r w:rsidR="00A43709">
        <w:rPr>
          <w:rFonts w:ascii="Times New Roman" w:hAnsi="Times New Roman"/>
          <w:snapToGrid/>
          <w:sz w:val="24"/>
          <w:szCs w:val="24"/>
        </w:rPr>
        <w:t>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43709">
        <w:rPr>
          <w:rFonts w:ascii="Times New Roman" w:hAnsi="Times New Roman"/>
          <w:snapToGrid/>
          <w:sz w:val="24"/>
          <w:szCs w:val="24"/>
        </w:rPr>
        <w:t>12 043 976,59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</w:t>
      </w:r>
      <w:r w:rsidR="003D7D47" w:rsidRPr="00941DA4">
        <w:rPr>
          <w:rFonts w:ascii="Times New Roman" w:hAnsi="Times New Roman"/>
          <w:snapToGrid/>
          <w:sz w:val="24"/>
          <w:szCs w:val="24"/>
        </w:rPr>
        <w:t>,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202</w:t>
      </w:r>
      <w:r w:rsidR="00A43709">
        <w:rPr>
          <w:rFonts w:ascii="Times New Roman" w:hAnsi="Times New Roman"/>
          <w:snapToGrid/>
          <w:sz w:val="24"/>
          <w:szCs w:val="24"/>
        </w:rPr>
        <w:t>6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>
        <w:rPr>
          <w:rFonts w:ascii="Times New Roman" w:hAnsi="Times New Roman"/>
          <w:snapToGrid/>
          <w:sz w:val="24"/>
          <w:szCs w:val="24"/>
        </w:rPr>
        <w:t>12</w:t>
      </w:r>
      <w:r w:rsidR="00A43709">
        <w:rPr>
          <w:rFonts w:ascii="Times New Roman" w:hAnsi="Times New Roman"/>
          <w:snapToGrid/>
          <w:sz w:val="24"/>
          <w:szCs w:val="24"/>
        </w:rPr>
        <w:t> 064 331,75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941DA4">
        <w:rPr>
          <w:rFonts w:ascii="Times New Roman" w:hAnsi="Times New Roman"/>
          <w:snapToGrid/>
          <w:sz w:val="24"/>
          <w:szCs w:val="24"/>
        </w:rPr>
        <w:t>я</w:t>
      </w:r>
      <w:r w:rsidR="008764A3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012F2C76" w14:textId="77777777" w:rsidR="00672665" w:rsidRPr="00DC491D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23351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833FA" w:rsidRPr="00523351">
        <w:rPr>
          <w:rFonts w:ascii="Times New Roman" w:hAnsi="Times New Roman"/>
          <w:snapToGrid/>
          <w:sz w:val="24"/>
          <w:szCs w:val="24"/>
        </w:rPr>
        <w:t>1</w:t>
      </w:r>
      <w:r w:rsidR="00146F9C" w:rsidRPr="00523351">
        <w:rPr>
          <w:rFonts w:ascii="Times New Roman" w:hAnsi="Times New Roman"/>
          <w:snapToGrid/>
          <w:sz w:val="24"/>
          <w:szCs w:val="24"/>
        </w:rPr>
        <w:t>.</w:t>
      </w:r>
      <w:r w:rsidRPr="00523351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523351">
        <w:rPr>
          <w:rFonts w:ascii="Times New Roman" w:hAnsi="Times New Roman"/>
          <w:snapToGrid/>
          <w:sz w:val="24"/>
          <w:szCs w:val="24"/>
        </w:rPr>
        <w:t>Установить объем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межбюджетных трансфертов, предоставляемых бюджету </w:t>
      </w:r>
      <w:r w:rsidR="0022086D" w:rsidRPr="00DC491D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DC491D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DC491D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DC491D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491D">
        <w:rPr>
          <w:rFonts w:ascii="Times New Roman" w:hAnsi="Times New Roman"/>
          <w:snapToGrid/>
          <w:sz w:val="24"/>
          <w:szCs w:val="24"/>
        </w:rPr>
        <w:t>2</w:t>
      </w:r>
      <w:r w:rsidR="00523351">
        <w:rPr>
          <w:rFonts w:ascii="Times New Roman" w:hAnsi="Times New Roman"/>
          <w:snapToGrid/>
          <w:sz w:val="24"/>
          <w:szCs w:val="24"/>
        </w:rPr>
        <w:t>4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DC491D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DC1791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523351">
        <w:rPr>
          <w:rFonts w:ascii="Times New Roman" w:hAnsi="Times New Roman"/>
          <w:snapToGrid/>
          <w:sz w:val="24"/>
          <w:szCs w:val="24"/>
        </w:rPr>
        <w:t>1 770 137,00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DC491D">
        <w:rPr>
          <w:rFonts w:ascii="Times New Roman" w:hAnsi="Times New Roman"/>
          <w:snapToGrid/>
          <w:sz w:val="24"/>
          <w:szCs w:val="24"/>
        </w:rPr>
        <w:t>я</w:t>
      </w:r>
      <w:r w:rsidR="00D07169" w:rsidRPr="00DC491D">
        <w:rPr>
          <w:rFonts w:ascii="Times New Roman" w:hAnsi="Times New Roman"/>
          <w:snapToGrid/>
          <w:sz w:val="24"/>
          <w:szCs w:val="24"/>
        </w:rPr>
        <w:t>, на 202</w:t>
      </w:r>
      <w:r w:rsidR="00523351">
        <w:rPr>
          <w:rFonts w:ascii="Times New Roman" w:hAnsi="Times New Roman"/>
          <w:snapToGrid/>
          <w:sz w:val="24"/>
          <w:szCs w:val="24"/>
        </w:rPr>
        <w:t>5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23351">
        <w:rPr>
          <w:rFonts w:ascii="Times New Roman" w:hAnsi="Times New Roman"/>
          <w:snapToGrid/>
          <w:sz w:val="24"/>
          <w:szCs w:val="24"/>
        </w:rPr>
        <w:t>1 808 050,00</w:t>
      </w:r>
      <w:r w:rsidR="00740E6D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491D">
        <w:rPr>
          <w:rFonts w:ascii="Times New Roman" w:hAnsi="Times New Roman"/>
          <w:snapToGrid/>
          <w:sz w:val="24"/>
          <w:szCs w:val="24"/>
        </w:rPr>
        <w:t>рубл</w:t>
      </w:r>
      <w:r w:rsidR="00523351">
        <w:rPr>
          <w:rFonts w:ascii="Times New Roman" w:hAnsi="Times New Roman"/>
          <w:snapToGrid/>
          <w:sz w:val="24"/>
          <w:szCs w:val="24"/>
        </w:rPr>
        <w:t>я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DC491D">
        <w:rPr>
          <w:rFonts w:ascii="Times New Roman" w:hAnsi="Times New Roman"/>
          <w:snapToGrid/>
          <w:sz w:val="24"/>
          <w:szCs w:val="24"/>
        </w:rPr>
        <w:t>и на 20</w:t>
      </w:r>
      <w:r w:rsidR="00523351">
        <w:rPr>
          <w:rFonts w:ascii="Times New Roman" w:hAnsi="Times New Roman"/>
          <w:snapToGrid/>
          <w:sz w:val="24"/>
          <w:szCs w:val="24"/>
        </w:rPr>
        <w:t>26</w:t>
      </w:r>
      <w:r w:rsidR="00672665" w:rsidRPr="00DC491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DC491D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DC491D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DC491D">
        <w:rPr>
          <w:rFonts w:ascii="Times New Roman" w:hAnsi="Times New Roman"/>
          <w:snapToGrid/>
          <w:sz w:val="24"/>
          <w:szCs w:val="24"/>
        </w:rPr>
        <w:t xml:space="preserve">  </w:t>
      </w:r>
      <w:r w:rsidR="00523351">
        <w:rPr>
          <w:rFonts w:ascii="Times New Roman" w:hAnsi="Times New Roman"/>
          <w:snapToGrid/>
          <w:sz w:val="24"/>
          <w:szCs w:val="24"/>
        </w:rPr>
        <w:t>1 847 621,00</w:t>
      </w:r>
      <w:r w:rsidR="00DD28B0" w:rsidRPr="00DC491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DC491D">
        <w:rPr>
          <w:rFonts w:ascii="Times New Roman" w:hAnsi="Times New Roman"/>
          <w:snapToGrid/>
          <w:sz w:val="24"/>
          <w:szCs w:val="24"/>
        </w:rPr>
        <w:t>я</w:t>
      </w:r>
      <w:r w:rsidR="00672665" w:rsidRPr="00DC491D">
        <w:rPr>
          <w:rFonts w:ascii="Times New Roman" w:hAnsi="Times New Roman"/>
          <w:snapToGrid/>
          <w:sz w:val="24"/>
          <w:szCs w:val="24"/>
        </w:rPr>
        <w:t>.</w:t>
      </w:r>
    </w:p>
    <w:p w14:paraId="09C9525C" w14:textId="77777777" w:rsidR="00FF425C" w:rsidRDefault="00FF425C" w:rsidP="00FF425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491D">
        <w:rPr>
          <w:rFonts w:ascii="Times New Roman" w:hAnsi="Times New Roman"/>
          <w:snapToGrid/>
          <w:sz w:val="24"/>
          <w:szCs w:val="24"/>
        </w:rPr>
        <w:t>12.Утвердить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распределение межбюджетных трансфертов бюджету Жирятинского муниципального района Брянской области на 202</w:t>
      </w:r>
      <w:r w:rsidR="00F04C60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F04C60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04C60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согласно Приложениям 5, </w:t>
      </w:r>
      <w:proofErr w:type="gramStart"/>
      <w:r w:rsidRPr="00941DA4">
        <w:rPr>
          <w:rFonts w:ascii="Times New Roman" w:hAnsi="Times New Roman"/>
          <w:snapToGrid/>
          <w:sz w:val="24"/>
          <w:szCs w:val="24"/>
        </w:rPr>
        <w:t>6</w:t>
      </w:r>
      <w:r w:rsidR="007F52ED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941DA4">
        <w:rPr>
          <w:rFonts w:ascii="Times New Roman" w:hAnsi="Times New Roman"/>
          <w:snapToGrid/>
          <w:sz w:val="24"/>
          <w:szCs w:val="24"/>
        </w:rPr>
        <w:t xml:space="preserve"> настоящему Решению.</w:t>
      </w:r>
    </w:p>
    <w:p w14:paraId="0B693C56" w14:textId="77777777" w:rsidR="00C90FC9" w:rsidRPr="00941DA4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FF425C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F04C60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F04C60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F04C60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14:paraId="5F3C74F6" w14:textId="77777777" w:rsidR="00FA11F0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94501">
        <w:rPr>
          <w:rFonts w:ascii="Times New Roman" w:hAnsi="Times New Roman"/>
          <w:snapToGrid/>
          <w:sz w:val="24"/>
          <w:szCs w:val="24"/>
        </w:rPr>
        <w:t>1</w:t>
      </w:r>
      <w:r w:rsidR="003658EE" w:rsidRPr="00594501">
        <w:rPr>
          <w:rFonts w:ascii="Times New Roman" w:hAnsi="Times New Roman"/>
          <w:snapToGrid/>
          <w:sz w:val="24"/>
          <w:szCs w:val="24"/>
        </w:rPr>
        <w:t>4</w:t>
      </w:r>
      <w:r w:rsidRPr="00594501">
        <w:rPr>
          <w:rFonts w:ascii="Times New Roman" w:hAnsi="Times New Roman"/>
          <w:snapToGrid/>
          <w:sz w:val="24"/>
          <w:szCs w:val="24"/>
        </w:rPr>
        <w:t>. Утвердить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объем и структуру источников внутреннего финансирования дефицита </w:t>
      </w:r>
      <w:r w:rsidR="0022086D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F04C60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F04C60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04C60">
        <w:rPr>
          <w:rFonts w:ascii="Times New Roman" w:hAnsi="Times New Roman"/>
          <w:snapToGrid/>
          <w:sz w:val="24"/>
          <w:szCs w:val="24"/>
        </w:rPr>
        <w:t>6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согласно 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F04C60">
        <w:rPr>
          <w:rFonts w:ascii="Times New Roman" w:hAnsi="Times New Roman"/>
          <w:snapToGrid/>
          <w:sz w:val="24"/>
          <w:szCs w:val="24"/>
        </w:rPr>
        <w:t>7</w:t>
      </w:r>
      <w:r w:rsidRPr="00DC491D">
        <w:rPr>
          <w:rFonts w:ascii="Times New Roman" w:hAnsi="Times New Roman"/>
          <w:snapToGrid/>
          <w:sz w:val="24"/>
          <w:szCs w:val="24"/>
        </w:rPr>
        <w:t xml:space="preserve"> к настоящему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Решению</w:t>
      </w:r>
      <w:r w:rsidR="003658EE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2D5FEF07" w14:textId="77777777" w:rsidR="00A063A9" w:rsidRPr="00A063A9" w:rsidRDefault="00A063A9" w:rsidP="00A063A9">
      <w:pPr>
        <w:spacing w:line="360" w:lineRule="auto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A063A9">
        <w:rPr>
          <w:rFonts w:ascii="Times New Roman" w:hAnsi="Times New Roman"/>
          <w:color w:val="0070C0"/>
          <w:sz w:val="24"/>
          <w:szCs w:val="24"/>
        </w:rPr>
        <w:t>15. Установить,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14:paraId="54619FAE" w14:textId="77777777" w:rsidR="00A063A9" w:rsidRPr="00A063A9" w:rsidRDefault="00A063A9" w:rsidP="00A063A9">
      <w:pPr>
        <w:spacing w:line="360" w:lineRule="auto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A063A9">
        <w:rPr>
          <w:rFonts w:ascii="Times New Roman" w:hAnsi="Times New Roman"/>
          <w:color w:val="0070C0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10 000 тысяч рублей и более;</w:t>
      </w:r>
    </w:p>
    <w:p w14:paraId="4037C2A2" w14:textId="77777777" w:rsidR="00A063A9" w:rsidRPr="00A063A9" w:rsidRDefault="00A063A9" w:rsidP="00A063A9">
      <w:pPr>
        <w:spacing w:line="360" w:lineRule="auto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A063A9">
        <w:rPr>
          <w:rFonts w:ascii="Times New Roman" w:hAnsi="Times New Roman"/>
          <w:color w:val="0070C0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A063A9">
        <w:rPr>
          <w:rFonts w:ascii="Times New Roman" w:hAnsi="Times New Roman"/>
          <w:color w:val="0070C0"/>
          <w:sz w:val="24"/>
          <w:szCs w:val="24"/>
        </w:rPr>
        <w:t>в рамках исполнения</w:t>
      </w:r>
      <w:proofErr w:type="gramEnd"/>
      <w:r w:rsidRPr="00A063A9">
        <w:rPr>
          <w:rFonts w:ascii="Times New Roman" w:hAnsi="Times New Roman"/>
          <w:color w:val="0070C0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36329453" w14:textId="77777777" w:rsidR="00A063A9" w:rsidRPr="00A063A9" w:rsidRDefault="00A063A9" w:rsidP="00A063A9">
      <w:pPr>
        <w:spacing w:line="360" w:lineRule="auto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A063A9">
        <w:rPr>
          <w:rFonts w:ascii="Times New Roman" w:hAnsi="Times New Roman"/>
          <w:color w:val="0070C0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A063A9">
        <w:rPr>
          <w:rFonts w:ascii="Times New Roman" w:hAnsi="Times New Roman"/>
          <w:color w:val="0070C0"/>
          <w:sz w:val="24"/>
          <w:szCs w:val="24"/>
        </w:rPr>
        <w:t>настоящим пунктом</w:t>
      </w:r>
      <w:proofErr w:type="gramEnd"/>
      <w:r w:rsidRPr="00A063A9">
        <w:rPr>
          <w:rFonts w:ascii="Times New Roman" w:hAnsi="Times New Roman"/>
          <w:color w:val="0070C0"/>
          <w:sz w:val="24"/>
          <w:szCs w:val="24"/>
        </w:rPr>
        <w:t xml:space="preserve"> осуществляется территориальным органом Федерального казначейства</w:t>
      </w:r>
      <w:r w:rsidRPr="00127397">
        <w:rPr>
          <w:rFonts w:ascii="Times New Roman" w:hAnsi="Times New Roman"/>
          <w:sz w:val="24"/>
          <w:szCs w:val="24"/>
        </w:rPr>
        <w:t xml:space="preserve"> </w:t>
      </w:r>
      <w:r w:rsidRPr="00A063A9">
        <w:rPr>
          <w:rFonts w:ascii="Times New Roman" w:hAnsi="Times New Roman"/>
          <w:color w:val="0070C0"/>
          <w:sz w:val="24"/>
          <w:szCs w:val="24"/>
        </w:rPr>
        <w:t xml:space="preserve">в порядке, установленном Министерством финансов Российской Федерации.  </w:t>
      </w:r>
    </w:p>
    <w:p w14:paraId="4D70F4F7" w14:textId="77777777" w:rsidR="00C3452D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A063A9">
        <w:rPr>
          <w:rFonts w:ascii="Times New Roman" w:hAnsi="Times New Roman"/>
          <w:snapToGrid/>
          <w:sz w:val="24"/>
          <w:szCs w:val="24"/>
        </w:rPr>
        <w:t>6</w:t>
      </w:r>
      <w:r w:rsidR="00C3452D" w:rsidRPr="00941DA4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941DA4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941DA4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941DA4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941DA4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F04C60">
        <w:rPr>
          <w:rFonts w:ascii="Times New Roman" w:hAnsi="Times New Roman"/>
          <w:snapToGrid/>
          <w:sz w:val="24"/>
          <w:szCs w:val="24"/>
        </w:rPr>
        <w:t>5</w:t>
      </w:r>
      <w:r w:rsid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C3452D" w:rsidRPr="00941DA4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941DA4">
        <w:rPr>
          <w:rFonts w:ascii="Times New Roman" w:hAnsi="Times New Roman"/>
          <w:snapToGrid/>
          <w:sz w:val="24"/>
          <w:szCs w:val="24"/>
        </w:rPr>
        <w:t>1 я</w:t>
      </w:r>
      <w:r w:rsidR="00662EA9" w:rsidRPr="00941DA4">
        <w:rPr>
          <w:rFonts w:ascii="Times New Roman" w:hAnsi="Times New Roman"/>
          <w:snapToGrid/>
          <w:sz w:val="24"/>
          <w:szCs w:val="24"/>
        </w:rPr>
        <w:t>нваря 202</w:t>
      </w:r>
      <w:r w:rsidR="00F04C60">
        <w:rPr>
          <w:rFonts w:ascii="Times New Roman" w:hAnsi="Times New Roman"/>
          <w:snapToGrid/>
          <w:sz w:val="24"/>
          <w:szCs w:val="24"/>
        </w:rPr>
        <w:t>6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941DA4">
        <w:rPr>
          <w:rFonts w:ascii="Times New Roman" w:hAnsi="Times New Roman"/>
          <w:snapToGrid/>
          <w:sz w:val="24"/>
          <w:szCs w:val="24"/>
        </w:rPr>
        <w:t>2</w:t>
      </w:r>
      <w:r w:rsidR="00F04C60">
        <w:rPr>
          <w:rFonts w:ascii="Times New Roman" w:hAnsi="Times New Roman"/>
          <w:snapToGrid/>
          <w:sz w:val="24"/>
          <w:szCs w:val="24"/>
        </w:rPr>
        <w:t>7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941DA4">
        <w:rPr>
          <w:rFonts w:ascii="Times New Roman" w:hAnsi="Times New Roman"/>
          <w:snapToGrid/>
          <w:sz w:val="24"/>
          <w:szCs w:val="24"/>
        </w:rPr>
        <w:t>,00</w:t>
      </w:r>
      <w:r w:rsidR="00C3452D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01728625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A063A9">
        <w:rPr>
          <w:rFonts w:ascii="Times New Roman" w:hAnsi="Times New Roman"/>
          <w:snapToGrid/>
          <w:sz w:val="24"/>
          <w:szCs w:val="24"/>
        </w:rPr>
        <w:t>7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8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217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для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941DA4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без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941DA4">
        <w:rPr>
          <w:rFonts w:ascii="Times New Roman" w:hAnsi="Times New Roman"/>
          <w:snapToGrid/>
          <w:sz w:val="24"/>
          <w:szCs w:val="24"/>
        </w:rPr>
        <w:t>:</w:t>
      </w:r>
    </w:p>
    <w:p w14:paraId="2190E7D3" w14:textId="77777777" w:rsidR="00291ED6" w:rsidRPr="00941DA4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>у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941DA4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941DA4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941DA4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941DA4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4F1A4DD6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941DA4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8E598D" w:rsidRPr="008E598D">
        <w:rPr>
          <w:rFonts w:ascii="Times New Roman" w:hAnsi="Times New Roman"/>
          <w:snapToGrid/>
          <w:color w:val="0070C0"/>
          <w:sz w:val="24"/>
          <w:szCs w:val="24"/>
        </w:rPr>
        <w:t>финансовым отделом</w:t>
      </w:r>
      <w:r w:rsidR="008E598D">
        <w:rPr>
          <w:rFonts w:ascii="Times New Roman" w:hAnsi="Times New Roman"/>
          <w:snapToGrid/>
          <w:sz w:val="24"/>
          <w:szCs w:val="24"/>
        </w:rPr>
        <w:t xml:space="preserve"> </w:t>
      </w:r>
      <w:r w:rsidR="008E598D">
        <w:rPr>
          <w:rFonts w:ascii="Times New Roman" w:hAnsi="Times New Roman" w:hint="eastAsia"/>
          <w:snapToGrid/>
          <w:sz w:val="24"/>
          <w:szCs w:val="24"/>
        </w:rPr>
        <w:t>администраци</w:t>
      </w:r>
      <w:r w:rsidR="008E598D">
        <w:rPr>
          <w:rFonts w:ascii="Times New Roman" w:hAnsi="Times New Roman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8E598D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;  </w:t>
      </w:r>
    </w:p>
    <w:p w14:paraId="3F28FB53" w14:textId="77777777" w:rsidR="00291ED6" w:rsidRPr="00941DA4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,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14:paraId="223E6297" w14:textId="77777777" w:rsidR="00291ED6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color w:val="0070C0"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</w:t>
      </w:r>
      <w:r w:rsidR="00440C15">
        <w:rPr>
          <w:rFonts w:ascii="Times New Roman" w:hAnsi="Times New Roman"/>
          <w:snapToGrid/>
          <w:sz w:val="24"/>
          <w:szCs w:val="24"/>
        </w:rPr>
        <w:t>а</w:t>
      </w:r>
      <w:r w:rsidR="008E598D">
        <w:rPr>
          <w:rFonts w:ascii="Times New Roman" w:hAnsi="Times New Roman"/>
          <w:snapToGrid/>
          <w:sz w:val="24"/>
          <w:szCs w:val="24"/>
        </w:rPr>
        <w:t xml:space="preserve"> </w:t>
      </w:r>
      <w:r w:rsidR="008E598D" w:rsidRPr="008E598D">
        <w:rPr>
          <w:rFonts w:ascii="Times New Roman" w:hAnsi="Times New Roman"/>
          <w:snapToGrid/>
          <w:color w:val="0070C0"/>
          <w:sz w:val="24"/>
          <w:szCs w:val="24"/>
        </w:rPr>
        <w:t>сельского поселения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</w:t>
      </w:r>
      <w:r w:rsidRPr="008E598D">
        <w:rPr>
          <w:rFonts w:ascii="Times New Roman" w:hAnsi="Times New Roman"/>
          <w:snapToGrid/>
          <w:color w:val="0070C0"/>
          <w:sz w:val="24"/>
          <w:szCs w:val="24"/>
        </w:rPr>
        <w:t xml:space="preserve">обеспечения </w:t>
      </w:r>
      <w:r w:rsidR="00F95547" w:rsidRPr="008E598D">
        <w:rPr>
          <w:rFonts w:ascii="Times New Roman" w:hAnsi="Times New Roman"/>
          <w:snapToGrid/>
          <w:color w:val="0070C0"/>
          <w:sz w:val="24"/>
          <w:szCs w:val="24"/>
        </w:rPr>
        <w:t xml:space="preserve">расходных обязательств, </w:t>
      </w:r>
      <w:r w:rsidR="008E598D" w:rsidRPr="008E598D">
        <w:rPr>
          <w:rFonts w:ascii="Times New Roman" w:hAnsi="Times New Roman"/>
          <w:snapToGrid/>
          <w:color w:val="0070C0"/>
          <w:sz w:val="24"/>
          <w:szCs w:val="24"/>
        </w:rPr>
        <w:t>на которые предоставляются субсидии и иные межбюджетные трансферты из областного бюджета.</w:t>
      </w:r>
    </w:p>
    <w:p w14:paraId="4E59009D" w14:textId="77777777" w:rsidR="00440C15" w:rsidRPr="00440C15" w:rsidRDefault="00440C15" w:rsidP="00440C15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color w:val="0070C0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18. 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 xml:space="preserve">Установить, что остатки средств бюджета </w:t>
      </w:r>
      <w:r>
        <w:rPr>
          <w:rFonts w:ascii="Times New Roman" w:hAnsi="Times New Roman"/>
          <w:snapToGrid/>
          <w:color w:val="0070C0"/>
          <w:sz w:val="24"/>
          <w:szCs w:val="24"/>
        </w:rPr>
        <w:t xml:space="preserve">Жирятинского сельского поселения 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>Жирятинского муницип</w:t>
      </w:r>
      <w:r>
        <w:rPr>
          <w:rFonts w:ascii="Times New Roman" w:hAnsi="Times New Roman"/>
          <w:snapToGrid/>
          <w:color w:val="0070C0"/>
          <w:sz w:val="24"/>
          <w:szCs w:val="24"/>
        </w:rPr>
        <w:t xml:space="preserve">ального района Брянской области 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>на н</w:t>
      </w:r>
      <w:r>
        <w:rPr>
          <w:rFonts w:ascii="Times New Roman" w:hAnsi="Times New Roman"/>
          <w:snapToGrid/>
          <w:color w:val="0070C0"/>
          <w:sz w:val="24"/>
          <w:szCs w:val="24"/>
        </w:rPr>
        <w:t>ачало текущего финансового года (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>за исключением остатков неиспользованных межбюджетных трансфертов</w:t>
      </w:r>
      <w:r>
        <w:rPr>
          <w:rFonts w:ascii="Times New Roman" w:hAnsi="Times New Roman"/>
          <w:snapToGrid/>
          <w:color w:val="0070C0"/>
          <w:sz w:val="24"/>
          <w:szCs w:val="24"/>
        </w:rPr>
        <w:t>,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 xml:space="preserve"> полученных бюджетом </w:t>
      </w:r>
      <w:r>
        <w:rPr>
          <w:rFonts w:ascii="Times New Roman" w:hAnsi="Times New Roman"/>
          <w:snapToGrid/>
          <w:color w:val="0070C0"/>
          <w:sz w:val="24"/>
          <w:szCs w:val="24"/>
        </w:rPr>
        <w:t xml:space="preserve">Жирятинского сельского поселения 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>Жирятинского муниципального района Брянской области в форме субсидий, субвенций и иных межбюджетных трансфер</w:t>
      </w:r>
      <w:r>
        <w:rPr>
          <w:rFonts w:ascii="Times New Roman" w:hAnsi="Times New Roman"/>
          <w:snapToGrid/>
          <w:color w:val="0070C0"/>
          <w:sz w:val="24"/>
          <w:szCs w:val="24"/>
        </w:rPr>
        <w:t>тов, имеющих целевое назначение)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</w:t>
      </w:r>
      <w:r w:rsidRPr="00440C15">
        <w:rPr>
          <w:rFonts w:ascii="Times New Roman" w:hAnsi="Times New Roman" w:hint="eastAsia"/>
          <w:snapToGrid/>
          <w:color w:val="0070C0"/>
          <w:sz w:val="24"/>
          <w:szCs w:val="24"/>
        </w:rPr>
        <w:t>Жирятинского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 xml:space="preserve"> </w:t>
      </w:r>
      <w:r w:rsidRPr="00440C15">
        <w:rPr>
          <w:rFonts w:ascii="Times New Roman" w:hAnsi="Times New Roman" w:hint="eastAsia"/>
          <w:snapToGrid/>
          <w:color w:val="0070C0"/>
          <w:sz w:val="24"/>
          <w:szCs w:val="24"/>
        </w:rPr>
        <w:t>сельского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 xml:space="preserve"> </w:t>
      </w:r>
      <w:r w:rsidRPr="00440C15">
        <w:rPr>
          <w:rFonts w:ascii="Times New Roman" w:hAnsi="Times New Roman" w:hint="eastAsia"/>
          <w:snapToGrid/>
          <w:color w:val="0070C0"/>
          <w:sz w:val="24"/>
          <w:szCs w:val="24"/>
        </w:rPr>
        <w:t>поселения</w:t>
      </w:r>
      <w:r w:rsidRPr="00440C15">
        <w:rPr>
          <w:rFonts w:ascii="Times New Roman" w:hAnsi="Times New Roman"/>
          <w:snapToGrid/>
          <w:color w:val="0070C0"/>
          <w:sz w:val="24"/>
          <w:szCs w:val="24"/>
        </w:rPr>
        <w:t xml:space="preserve"> Жирятинского муниципального района Брянской области. </w:t>
      </w:r>
    </w:p>
    <w:p w14:paraId="477964FF" w14:textId="77777777" w:rsidR="008E6640" w:rsidRDefault="00ED372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19</w:t>
      </w:r>
      <w:r w:rsidR="00C90FC9" w:rsidRPr="00941DA4">
        <w:rPr>
          <w:rFonts w:ascii="Times New Roman" w:hAnsi="Times New Roman"/>
          <w:snapToGrid/>
          <w:sz w:val="24"/>
          <w:szCs w:val="24"/>
        </w:rPr>
        <w:t>.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представлять</w:t>
      </w:r>
      <w:r w:rsidR="008E6640">
        <w:rPr>
          <w:rFonts w:ascii="Times New Roman" w:hAnsi="Times New Roman"/>
          <w:snapToGrid/>
          <w:sz w:val="24"/>
          <w:szCs w:val="24"/>
        </w:rPr>
        <w:t>:</w:t>
      </w:r>
    </w:p>
    <w:p w14:paraId="17245BF0" w14:textId="77777777" w:rsidR="00467905" w:rsidRPr="00941DA4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в Жирятинский сельский Совет народных депутатов</w:t>
      </w:r>
      <w:r w:rsid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941DA4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941DA4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F04C60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68E7BCBC" w14:textId="77777777" w:rsidR="00467905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в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Жирятинский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сельский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Совет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народных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8E6640">
        <w:rPr>
          <w:rFonts w:ascii="Times New Roman" w:hAnsi="Times New Roman" w:hint="eastAsia"/>
          <w:snapToGrid/>
          <w:sz w:val="24"/>
          <w:szCs w:val="24"/>
        </w:rPr>
        <w:t>депутатов</w:t>
      </w:r>
      <w:r w:rsidR="008E6640" w:rsidRPr="008E6640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>
        <w:rPr>
          <w:rFonts w:ascii="Times New Roman" w:hAnsi="Times New Roman"/>
          <w:snapToGrid/>
          <w:sz w:val="24"/>
          <w:szCs w:val="24"/>
        </w:rPr>
        <w:t xml:space="preserve">и </w:t>
      </w:r>
      <w:proofErr w:type="gramStart"/>
      <w:r w:rsidR="008E6640">
        <w:rPr>
          <w:rFonts w:ascii="Times New Roman" w:hAnsi="Times New Roman"/>
          <w:snapToGrid/>
          <w:sz w:val="24"/>
          <w:szCs w:val="24"/>
        </w:rPr>
        <w:t>Контрольно</w:t>
      </w:r>
      <w:r w:rsidR="00DC491D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>
        <w:rPr>
          <w:rFonts w:ascii="Times New Roman" w:hAnsi="Times New Roman"/>
          <w:snapToGrid/>
          <w:sz w:val="24"/>
          <w:szCs w:val="24"/>
        </w:rPr>
        <w:t>- счетную</w:t>
      </w:r>
      <w:proofErr w:type="gramEnd"/>
      <w:r w:rsidR="008E6640">
        <w:rPr>
          <w:rFonts w:ascii="Times New Roman" w:hAnsi="Times New Roman"/>
          <w:snapToGrid/>
          <w:sz w:val="24"/>
          <w:szCs w:val="24"/>
        </w:rPr>
        <w:t xml:space="preserve"> палату Жирятинского района </w:t>
      </w:r>
      <w:r w:rsidR="00467905" w:rsidRPr="00941DA4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941DA4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14:paraId="1D405B21" w14:textId="77777777" w:rsidR="00467905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A063A9">
        <w:rPr>
          <w:rFonts w:ascii="Times New Roman" w:hAnsi="Times New Roman"/>
          <w:snapToGrid/>
          <w:sz w:val="24"/>
          <w:szCs w:val="24"/>
        </w:rPr>
        <w:t>2</w:t>
      </w:r>
      <w:r w:rsidR="00ED372D">
        <w:rPr>
          <w:rFonts w:ascii="Times New Roman" w:hAnsi="Times New Roman"/>
          <w:snapToGrid/>
          <w:sz w:val="24"/>
          <w:szCs w:val="24"/>
        </w:rPr>
        <w:t>0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F04C60">
        <w:rPr>
          <w:rFonts w:ascii="Times New Roman" w:hAnsi="Times New Roman"/>
          <w:snapToGrid/>
          <w:sz w:val="24"/>
          <w:szCs w:val="24"/>
        </w:rPr>
        <w:t>4</w:t>
      </w:r>
      <w:r w:rsidR="0066600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941DA4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941DA4">
        <w:rPr>
          <w:rFonts w:ascii="Times New Roman" w:hAnsi="Times New Roman"/>
          <w:snapToGrid/>
          <w:sz w:val="24"/>
          <w:szCs w:val="24"/>
        </w:rPr>
        <w:t>.</w:t>
      </w:r>
    </w:p>
    <w:p w14:paraId="48F4CADE" w14:textId="77777777" w:rsidR="00C031EE" w:rsidRPr="00941DA4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1DA4">
        <w:rPr>
          <w:rFonts w:ascii="Times New Roman" w:hAnsi="Times New Roman"/>
          <w:snapToGrid/>
          <w:sz w:val="24"/>
          <w:szCs w:val="24"/>
        </w:rPr>
        <w:t>2</w:t>
      </w:r>
      <w:r w:rsidR="00ED372D">
        <w:rPr>
          <w:rFonts w:ascii="Times New Roman" w:hAnsi="Times New Roman"/>
          <w:snapToGrid/>
          <w:sz w:val="24"/>
          <w:szCs w:val="24"/>
        </w:rPr>
        <w:t>1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941DA4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941DA4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941DA4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941DA4">
        <w:rPr>
          <w:rFonts w:ascii="Times New Roman" w:hAnsi="Times New Roman"/>
          <w:sz w:val="26"/>
          <w:szCs w:val="26"/>
        </w:rPr>
        <w:t xml:space="preserve">. </w:t>
      </w:r>
    </w:p>
    <w:p w14:paraId="7217843B" w14:textId="77777777" w:rsidR="00C031EE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38C69F" w14:textId="77777777" w:rsidR="00ED372D" w:rsidRDefault="00ED372D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C28668E" w14:textId="77777777" w:rsidR="00ED372D" w:rsidRPr="00941DA4" w:rsidRDefault="00ED372D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4F3102E" w14:textId="77777777" w:rsidR="00AA7278" w:rsidRPr="00941DA4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Г</w:t>
      </w:r>
      <w:r w:rsidR="00146F9C" w:rsidRPr="00941DA4">
        <w:rPr>
          <w:rFonts w:ascii="Times New Roman" w:hAnsi="Times New Roman"/>
          <w:sz w:val="24"/>
          <w:szCs w:val="24"/>
        </w:rPr>
        <w:t>лав</w:t>
      </w:r>
      <w:r w:rsidRPr="00941DA4">
        <w:rPr>
          <w:rFonts w:ascii="Times New Roman" w:hAnsi="Times New Roman"/>
          <w:sz w:val="24"/>
          <w:szCs w:val="24"/>
        </w:rPr>
        <w:t>а</w:t>
      </w:r>
      <w:r w:rsidR="00BF5C9C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Жирятинского</w:t>
      </w:r>
      <w:r w:rsidR="000D3E89" w:rsidRPr="00941DA4">
        <w:rPr>
          <w:rFonts w:ascii="Times New Roman" w:hAnsi="Times New Roman"/>
          <w:sz w:val="24"/>
          <w:szCs w:val="24"/>
        </w:rPr>
        <w:t xml:space="preserve"> </w:t>
      </w:r>
    </w:p>
    <w:p w14:paraId="0BC09034" w14:textId="77777777"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941DA4">
        <w:rPr>
          <w:rFonts w:ascii="Times New Roman" w:hAnsi="Times New Roman"/>
          <w:sz w:val="24"/>
          <w:szCs w:val="24"/>
        </w:rPr>
        <w:t xml:space="preserve"> </w:t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7BFD"/>
    <w:rsid w:val="000E210B"/>
    <w:rsid w:val="000F4EE4"/>
    <w:rsid w:val="001028EA"/>
    <w:rsid w:val="00106D40"/>
    <w:rsid w:val="00124DEF"/>
    <w:rsid w:val="00127A7A"/>
    <w:rsid w:val="00144AA4"/>
    <w:rsid w:val="00146F9C"/>
    <w:rsid w:val="00147F08"/>
    <w:rsid w:val="0016430E"/>
    <w:rsid w:val="00165895"/>
    <w:rsid w:val="001A1515"/>
    <w:rsid w:val="001B0482"/>
    <w:rsid w:val="001C42EB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811E5"/>
    <w:rsid w:val="00291ED6"/>
    <w:rsid w:val="002A3061"/>
    <w:rsid w:val="002A5162"/>
    <w:rsid w:val="002B243B"/>
    <w:rsid w:val="002B759D"/>
    <w:rsid w:val="002C286E"/>
    <w:rsid w:val="002C5885"/>
    <w:rsid w:val="002D218B"/>
    <w:rsid w:val="002D2B50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40C15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3351"/>
    <w:rsid w:val="00526B97"/>
    <w:rsid w:val="00533F64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8565B"/>
    <w:rsid w:val="00594010"/>
    <w:rsid w:val="00594501"/>
    <w:rsid w:val="005A20B1"/>
    <w:rsid w:val="005B49BF"/>
    <w:rsid w:val="005C3E48"/>
    <w:rsid w:val="005D7D54"/>
    <w:rsid w:val="005E07DD"/>
    <w:rsid w:val="005E7123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1BF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0E6D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B54D2"/>
    <w:rsid w:val="007C34B4"/>
    <w:rsid w:val="007D0ED5"/>
    <w:rsid w:val="007D2C24"/>
    <w:rsid w:val="007F4DB2"/>
    <w:rsid w:val="007F52ED"/>
    <w:rsid w:val="00800C6A"/>
    <w:rsid w:val="00801219"/>
    <w:rsid w:val="008073F6"/>
    <w:rsid w:val="00830FEF"/>
    <w:rsid w:val="00841EBE"/>
    <w:rsid w:val="00845E94"/>
    <w:rsid w:val="00861E9E"/>
    <w:rsid w:val="0086514B"/>
    <w:rsid w:val="008764A3"/>
    <w:rsid w:val="00877067"/>
    <w:rsid w:val="008833FA"/>
    <w:rsid w:val="00891B73"/>
    <w:rsid w:val="00896750"/>
    <w:rsid w:val="008C0D1A"/>
    <w:rsid w:val="008E0D0C"/>
    <w:rsid w:val="008E5012"/>
    <w:rsid w:val="008E598D"/>
    <w:rsid w:val="008E6640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64EB0"/>
    <w:rsid w:val="00966E99"/>
    <w:rsid w:val="00982261"/>
    <w:rsid w:val="009A648B"/>
    <w:rsid w:val="009B24F3"/>
    <w:rsid w:val="009B4B49"/>
    <w:rsid w:val="009D2F30"/>
    <w:rsid w:val="009F50F7"/>
    <w:rsid w:val="00A02D44"/>
    <w:rsid w:val="00A040F3"/>
    <w:rsid w:val="00A063A9"/>
    <w:rsid w:val="00A06DF7"/>
    <w:rsid w:val="00A10D82"/>
    <w:rsid w:val="00A13B46"/>
    <w:rsid w:val="00A217E9"/>
    <w:rsid w:val="00A243B1"/>
    <w:rsid w:val="00A27340"/>
    <w:rsid w:val="00A301F5"/>
    <w:rsid w:val="00A43709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C675D"/>
    <w:rsid w:val="00BD62A9"/>
    <w:rsid w:val="00BE78B5"/>
    <w:rsid w:val="00BF5C9C"/>
    <w:rsid w:val="00C031EE"/>
    <w:rsid w:val="00C056B1"/>
    <w:rsid w:val="00C064E6"/>
    <w:rsid w:val="00C14091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C491D"/>
    <w:rsid w:val="00DD057A"/>
    <w:rsid w:val="00DD28B0"/>
    <w:rsid w:val="00DE0E76"/>
    <w:rsid w:val="00DE43E5"/>
    <w:rsid w:val="00DE5F19"/>
    <w:rsid w:val="00DF0BF1"/>
    <w:rsid w:val="00DF5C8A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D372D"/>
    <w:rsid w:val="00EE4D73"/>
    <w:rsid w:val="00EE6427"/>
    <w:rsid w:val="00EF6A0A"/>
    <w:rsid w:val="00F036DA"/>
    <w:rsid w:val="00F04C60"/>
    <w:rsid w:val="00F06149"/>
    <w:rsid w:val="00F06710"/>
    <w:rsid w:val="00F120B4"/>
    <w:rsid w:val="00F1501B"/>
    <w:rsid w:val="00F236B9"/>
    <w:rsid w:val="00F30E74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2AC2D"/>
  <w15:chartTrackingRefBased/>
  <w15:docId w15:val="{182E34DB-1AFC-4422-B357-396C705D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FD25-58C4-4341-B430-35029BD1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2023-11-07T11:53:00Z</cp:lastPrinted>
  <dcterms:created xsi:type="dcterms:W3CDTF">2023-12-01T12:47:00Z</dcterms:created>
  <dcterms:modified xsi:type="dcterms:W3CDTF">2023-12-01T12:47:00Z</dcterms:modified>
</cp:coreProperties>
</file>