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bookmarkStart w:id="0" w:name="_GoBack"/>
            <w:bookmarkEnd w:id="0"/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263C93CE" w:rsidR="004F4A47" w:rsidRPr="003B384F" w:rsidRDefault="00CB28A0" w:rsidP="00A573F5">
            <w:r>
              <w:t xml:space="preserve">от </w:t>
            </w:r>
            <w:r w:rsidR="002D05A1">
              <w:t>«17</w:t>
            </w:r>
            <w:r w:rsidR="008B7093">
              <w:t>»</w:t>
            </w:r>
            <w:r w:rsidR="00CB09FC" w:rsidRPr="003B384F">
              <w:t xml:space="preserve"> </w:t>
            </w:r>
            <w:r w:rsidR="00243268">
              <w:t>марта</w:t>
            </w:r>
            <w:r w:rsidR="00CB09FC" w:rsidRPr="003B384F">
              <w:t xml:space="preserve"> 20</w:t>
            </w:r>
            <w:r w:rsidR="00CE0E86">
              <w:t>2</w:t>
            </w:r>
            <w:r w:rsidR="00A52E15">
              <w:t>3</w:t>
            </w:r>
            <w:r w:rsidR="00CB09FC" w:rsidRPr="003B384F">
              <w:t xml:space="preserve"> г. №</w:t>
            </w:r>
            <w:r w:rsidR="009D2DD5">
              <w:t>__</w:t>
            </w:r>
            <w:r w:rsidR="002D05A1">
              <w:t>59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318592D2" w:rsidR="00CB09FC" w:rsidRPr="003B384F" w:rsidRDefault="00243268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отмене аукциона по продаже земельн</w:t>
            </w:r>
            <w:r w:rsidR="00B5757F">
              <w:rPr>
                <w:b/>
                <w:i/>
              </w:rPr>
              <w:t>ы</w:t>
            </w:r>
            <w:r>
              <w:rPr>
                <w:b/>
                <w:i/>
              </w:rPr>
              <w:t>х участков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320349C2" w:rsidR="00E42266" w:rsidRPr="00E42266" w:rsidRDefault="00D27CC6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4 статьи 448 Гражданского кодекса РФ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C6768D6" w14:textId="41FEF0F7" w:rsidR="001D67C9" w:rsidRPr="00D27CC6" w:rsidRDefault="00D27CC6" w:rsidP="00D27CC6">
      <w:pPr>
        <w:pStyle w:val="31"/>
        <w:numPr>
          <w:ilvl w:val="0"/>
          <w:numId w:val="4"/>
        </w:numPr>
        <w:spacing w:after="0" w:line="25" w:lineRule="atLeast"/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Отменить аукцион по продаже земельных уча</w:t>
      </w:r>
      <w:r w:rsidR="00D8644C">
        <w:rPr>
          <w:sz w:val="22"/>
          <w:szCs w:val="22"/>
        </w:rPr>
        <w:t>с</w:t>
      </w:r>
      <w:r w:rsidRPr="00D27CC6">
        <w:rPr>
          <w:sz w:val="22"/>
          <w:szCs w:val="22"/>
        </w:rPr>
        <w:t xml:space="preserve">тков из земель сельскохозяйственного назначения, назначенный на 17.04.2023 года в 10часов 00 минут по адресу: 242030, Брянская область, р-н Жирятинский, с. Жирятино, ул. Мира, д. 10, </w:t>
      </w:r>
      <w:proofErr w:type="spellStart"/>
      <w:r w:rsidRPr="00D27CC6">
        <w:rPr>
          <w:sz w:val="22"/>
          <w:szCs w:val="22"/>
        </w:rPr>
        <w:t>каб</w:t>
      </w:r>
      <w:proofErr w:type="spellEnd"/>
      <w:r w:rsidRPr="00D27CC6">
        <w:rPr>
          <w:sz w:val="22"/>
          <w:szCs w:val="22"/>
        </w:rPr>
        <w:t>. №6 (1 этаж),</w:t>
      </w:r>
    </w:p>
    <w:p w14:paraId="1E38A734" w14:textId="0082344C" w:rsidR="00D27CC6" w:rsidRPr="00D27CC6" w:rsidRDefault="00D27CC6" w:rsidP="00D27CC6">
      <w:pPr>
        <w:pStyle w:val="a8"/>
        <w:numPr>
          <w:ilvl w:val="1"/>
          <w:numId w:val="4"/>
        </w:numPr>
        <w:ind w:left="426"/>
        <w:rPr>
          <w:sz w:val="22"/>
        </w:rPr>
      </w:pPr>
      <w:r w:rsidRPr="00D27CC6">
        <w:rPr>
          <w:b/>
          <w:color w:val="000000"/>
          <w:sz w:val="22"/>
        </w:rPr>
        <w:t>Лот №1:</w:t>
      </w:r>
      <w:r w:rsidRPr="00D27CC6">
        <w:rPr>
          <w:color w:val="000000"/>
          <w:sz w:val="22"/>
        </w:rPr>
        <w:t xml:space="preserve"> </w:t>
      </w:r>
      <w:r w:rsidRPr="00D27CC6">
        <w:rPr>
          <w:sz w:val="22"/>
        </w:rPr>
        <w:t xml:space="preserve">Земельный участок с кадастровым номером 32:07:0190109:3, площадью 650000 кв.м., расположенный в зоне СХ1 – зона сельскохозяйственных угодий. Разрешенное использование: растениеводство.  </w:t>
      </w:r>
    </w:p>
    <w:p w14:paraId="7E733640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Брянская область, р-н Жирятинский. Начальная цена земельного участка – 2489500 руб., без учета НДС; шаг аукциона 3% - 74685 руб., задаток 90% - 2240550 руб.</w:t>
      </w:r>
    </w:p>
    <w:p w14:paraId="24F53694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№2: </w:t>
      </w:r>
      <w:r w:rsidRPr="00D27CC6">
        <w:rPr>
          <w:sz w:val="22"/>
          <w:szCs w:val="22"/>
        </w:rPr>
        <w:t xml:space="preserve">Земельный участок с кадастровым номером 32:07:0040102:49, площадью 353087 кв.м., расположенный в зоне СХ1 – зона сельскохозяйственных угодий. Разрешенное использование: растениеводство. </w:t>
      </w:r>
    </w:p>
    <w:p w14:paraId="6E3B9305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Брянская область, р-н Жирятинский, д. Тарасово. Начальная цена земельного участка –1352323,21 руб., без учета НДС; шаг аукциона 3% - 40569,70 руб.; задаток 90% - 1217090,89 руб.</w:t>
      </w:r>
    </w:p>
    <w:p w14:paraId="7E841D0D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№3: </w:t>
      </w:r>
      <w:r w:rsidRPr="00D27CC6">
        <w:rPr>
          <w:sz w:val="22"/>
          <w:szCs w:val="22"/>
        </w:rPr>
        <w:t xml:space="preserve">Земельный участок с кадастровым номером 32:07:0000000:318, площадью 6237 кв.м., расположенный в зоне СХ1 – зона сельскохозяйственных угодий. Разрешенное использование: растениеводство. </w:t>
      </w:r>
    </w:p>
    <w:p w14:paraId="2D5B6DD7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Брянская область, р-н Жирятинский, тер. Воробейнское сельское поселение, вблизи с. Воробейня. Начальная цена земельного участка –23887,71 руб., без учета НДС; шаг аукциона 3% - 716,64 руб.; задаток 90% - 21498,94 руб.</w:t>
      </w:r>
    </w:p>
    <w:p w14:paraId="27919D29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№4: </w:t>
      </w:r>
      <w:r w:rsidRPr="00D27CC6">
        <w:rPr>
          <w:sz w:val="22"/>
          <w:szCs w:val="22"/>
        </w:rPr>
        <w:t xml:space="preserve">Земельный участок с кадастровым номером 32:07:0190114:18, площадью 43910 кв.м., расположенный в зоне СХ1 – зона сельскохозяйственных угодий. Разрешенное использование: растениеводство. </w:t>
      </w:r>
    </w:p>
    <w:p w14:paraId="1846EF62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 xml:space="preserve">Адрес земельного участка: Брянская область, р-н Жирятинский. Начальная цена земельного участка –168175,3 руб., без учета НДС; шаг аукциона 3% - 5045,26 руб.; задаток 90% - 151357,77 </w:t>
      </w:r>
      <w:proofErr w:type="gramStart"/>
      <w:r w:rsidRPr="00D27CC6">
        <w:rPr>
          <w:sz w:val="22"/>
          <w:szCs w:val="22"/>
        </w:rPr>
        <w:t>руб..</w:t>
      </w:r>
      <w:proofErr w:type="gramEnd"/>
    </w:p>
    <w:p w14:paraId="745A52FF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№5: </w:t>
      </w:r>
      <w:r w:rsidRPr="00D27CC6">
        <w:rPr>
          <w:sz w:val="22"/>
          <w:szCs w:val="22"/>
        </w:rPr>
        <w:t xml:space="preserve">Земельный участок с кадастровым номером 32:07:0210201:286, площадью 400000 кв.м., расположенный в зоне СХ1 – зона сельскохозяйственных угодий. Разрешенное использование: растениеводство. </w:t>
      </w:r>
    </w:p>
    <w:p w14:paraId="482EFD04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–1532000 руб., без учета НДС; шаг аукциона 3% - 45960 руб.; задаток 90% - 1378800 руб.</w:t>
      </w:r>
    </w:p>
    <w:p w14:paraId="4DAD705F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№6: </w:t>
      </w:r>
      <w:r w:rsidRPr="00D27CC6">
        <w:rPr>
          <w:sz w:val="22"/>
          <w:szCs w:val="22"/>
        </w:rPr>
        <w:t xml:space="preserve">Земельный участок с кадастровым номером 32:07:0210202:152, площадью 270085 кв.м., расположенный в зоне СХ1 – зона сельскохозяйственных угодий. Разрешенное использование: растениеводство. </w:t>
      </w:r>
    </w:p>
    <w:p w14:paraId="11BCD843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–1034425,55 руб., без учета НДС; шаг аукциона 3% - 31032,77 руб.; задаток 90% - 930983 руб.</w:t>
      </w:r>
    </w:p>
    <w:p w14:paraId="14C13D76" w14:textId="6C6F12D0" w:rsid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№7: </w:t>
      </w:r>
      <w:r w:rsidRPr="00D27CC6">
        <w:rPr>
          <w:sz w:val="22"/>
          <w:szCs w:val="22"/>
        </w:rPr>
        <w:t xml:space="preserve">Земельный участок с кадастровым номером 32:07:0110102:140, площадью 97769 кв.м., расположенный в зоне СХ1 – зона сельскохозяйственных угодий. Разрешенное использование: животноводство. </w:t>
      </w:r>
    </w:p>
    <w:p w14:paraId="7C31A2A8" w14:textId="1739F2DB" w:rsidR="00EF50E8" w:rsidRDefault="00EF50E8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</w:p>
    <w:p w14:paraId="25267DB9" w14:textId="77777777" w:rsidR="00EF50E8" w:rsidRPr="00D27CC6" w:rsidRDefault="00EF50E8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</w:p>
    <w:p w14:paraId="545F9768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lastRenderedPageBreak/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–374455,27 руб., без учета НДС; шаг аукциона 3% - 11233,66 руб.; задаток 90% - 337009,75 руб.</w:t>
      </w:r>
    </w:p>
    <w:p w14:paraId="72404BD1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№8: </w:t>
      </w:r>
      <w:r w:rsidRPr="00D27CC6">
        <w:rPr>
          <w:sz w:val="22"/>
          <w:szCs w:val="22"/>
        </w:rPr>
        <w:t xml:space="preserve">Земельный участок с кадастровым номером 32:07:0110203:225, площадью 40000 кв.м., расположенный в зоне СХ1 – зона сельскохозяйственных угодий. Разрешенное использование: животноводство. </w:t>
      </w:r>
    </w:p>
    <w:p w14:paraId="27A9855E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–153200 руб., без учета НДС; шаг аукциона 3% - 4596 руб.; задаток 90% - 137880 руб.</w:t>
      </w:r>
    </w:p>
    <w:p w14:paraId="2D6E251E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№9: </w:t>
      </w:r>
      <w:r w:rsidRPr="00D27CC6">
        <w:rPr>
          <w:sz w:val="22"/>
          <w:szCs w:val="22"/>
        </w:rPr>
        <w:t xml:space="preserve">Земельный участок с кадастровым номером 32:07:0210201:285, площадью 100000 кв.м., расположенный в зоне СХ1 – зона сельскохозяйственных угодий. Разрешенное использование: растениеводство. </w:t>
      </w:r>
    </w:p>
    <w:p w14:paraId="7592ABB0" w14:textId="77777777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–383000 руб., без учета НДС; шаг аукциона 3% - 11490 руб.; задаток 90% - 344700 руб.</w:t>
      </w:r>
    </w:p>
    <w:p w14:paraId="16D17D32" w14:textId="77777777" w:rsidR="00D27CC6" w:rsidRPr="00D27CC6" w:rsidRDefault="00D27CC6" w:rsidP="00D27CC6">
      <w:pPr>
        <w:pStyle w:val="31"/>
        <w:tabs>
          <w:tab w:val="left" w:pos="426"/>
        </w:tabs>
        <w:ind w:left="426"/>
        <w:rPr>
          <w:sz w:val="22"/>
          <w:szCs w:val="22"/>
        </w:rPr>
      </w:pPr>
      <w:r w:rsidRPr="00D27CC6">
        <w:rPr>
          <w:b/>
          <w:sz w:val="22"/>
          <w:szCs w:val="22"/>
        </w:rPr>
        <w:t xml:space="preserve">Лот №10: </w:t>
      </w:r>
      <w:r w:rsidRPr="00D27CC6">
        <w:rPr>
          <w:sz w:val="22"/>
          <w:szCs w:val="22"/>
        </w:rPr>
        <w:t xml:space="preserve">Земельный участок с кадастровым номером 32:07:0060306:146, площадью 1250355 кв.м., расположенный в зоне СХ1 – зона сельскохозяйственных угодий. Разрешенное использование: растениеводство. </w:t>
      </w:r>
    </w:p>
    <w:p w14:paraId="7DBC9D2F" w14:textId="2F014834" w:rsidR="00D27CC6" w:rsidRPr="00D27CC6" w:rsidRDefault="00D27CC6" w:rsidP="00D27CC6">
      <w:pPr>
        <w:ind w:left="426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–4788859,65 руб., без учета НДС; шаг аукциона 3% - 143665,79 руб.; задаток 90% - 4309973,69 руб.</w:t>
      </w:r>
    </w:p>
    <w:p w14:paraId="5EEEC2E7" w14:textId="3C82DCCB" w:rsidR="00D27CC6" w:rsidRPr="00D27CC6" w:rsidRDefault="00D27CC6" w:rsidP="00D27CC6">
      <w:pPr>
        <w:pStyle w:val="a8"/>
        <w:numPr>
          <w:ilvl w:val="0"/>
          <w:numId w:val="4"/>
        </w:numPr>
        <w:ind w:left="426"/>
        <w:rPr>
          <w:sz w:val="22"/>
        </w:rPr>
      </w:pPr>
      <w:r w:rsidRPr="00D27CC6">
        <w:rPr>
          <w:sz w:val="22"/>
        </w:rPr>
        <w:t xml:space="preserve">Обеспечить опубликование информационного сообщения об отмене аукциона по продаже земельных участков, размещение на официальном сайте торгов Российской Федерации </w:t>
      </w:r>
      <w:proofErr w:type="gramStart"/>
      <w:r w:rsidRPr="00D27CC6">
        <w:rPr>
          <w:sz w:val="22"/>
        </w:rPr>
        <w:t>для  размещения</w:t>
      </w:r>
      <w:proofErr w:type="gramEnd"/>
      <w:r w:rsidRPr="00D27CC6">
        <w:rPr>
          <w:sz w:val="22"/>
        </w:rPr>
        <w:t xml:space="preserve">  информации  о проведении торгов в информационно-телекоммуникационной сети «Интернет» по адресу http://torgi.gov.ru/ и официальном сайте Администрации Жирятинского района.</w:t>
      </w:r>
    </w:p>
    <w:p w14:paraId="08B7F2E2" w14:textId="56C95BB5" w:rsidR="00D27CC6" w:rsidRPr="00D27CC6" w:rsidRDefault="00D27CC6" w:rsidP="00D27CC6">
      <w:pPr>
        <w:numPr>
          <w:ilvl w:val="0"/>
          <w:numId w:val="4"/>
        </w:numPr>
        <w:ind w:left="0" w:firstLine="142"/>
        <w:jc w:val="both"/>
        <w:rPr>
          <w:sz w:val="22"/>
          <w:szCs w:val="22"/>
        </w:rPr>
      </w:pPr>
      <w:r w:rsidRPr="00D27CC6">
        <w:rPr>
          <w:sz w:val="22"/>
          <w:szCs w:val="22"/>
        </w:rPr>
        <w:t>Постановление Администрации Жирятинского района от 10.03.2023 года № 54 «О проведении аукциона по продаже земельных участков», считать утратившим силу.</w:t>
      </w:r>
    </w:p>
    <w:p w14:paraId="3C15EC7C" w14:textId="77777777" w:rsidR="00D27CC6" w:rsidRPr="00D27CC6" w:rsidRDefault="00D27CC6" w:rsidP="00D27CC6">
      <w:pPr>
        <w:pStyle w:val="31"/>
        <w:spacing w:after="0" w:line="25" w:lineRule="atLeast"/>
        <w:ind w:left="426" w:firstLine="284"/>
        <w:jc w:val="both"/>
        <w:rPr>
          <w:sz w:val="22"/>
          <w:szCs w:val="22"/>
        </w:rPr>
      </w:pPr>
    </w:p>
    <w:p w14:paraId="362DBE39" w14:textId="77777777" w:rsidR="00CB2A35" w:rsidRPr="00D27CC6" w:rsidRDefault="001845AD" w:rsidP="00D27CC6">
      <w:pPr>
        <w:ind w:left="426" w:firstLine="709"/>
        <w:jc w:val="both"/>
        <w:rPr>
          <w:sz w:val="22"/>
          <w:szCs w:val="22"/>
        </w:rPr>
      </w:pPr>
      <w:r w:rsidRPr="00D27CC6">
        <w:rPr>
          <w:sz w:val="22"/>
          <w:szCs w:val="22"/>
        </w:rPr>
        <w:t xml:space="preserve"> </w:t>
      </w:r>
    </w:p>
    <w:p w14:paraId="13E75A71" w14:textId="77777777" w:rsidR="00694B95" w:rsidRPr="00D27CC6" w:rsidRDefault="00694B95" w:rsidP="00D27CC6">
      <w:pPr>
        <w:ind w:left="426" w:firstLine="709"/>
        <w:jc w:val="both"/>
        <w:rPr>
          <w:sz w:val="22"/>
          <w:szCs w:val="22"/>
        </w:rPr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</w:p>
    <w:p w14:paraId="43C2BF4F" w14:textId="6571EEBA" w:rsidR="00B360DC" w:rsidRDefault="00B360DC" w:rsidP="000770BB">
      <w:pPr>
        <w:jc w:val="both"/>
        <w:rPr>
          <w:sz w:val="18"/>
          <w:szCs w:val="18"/>
        </w:rPr>
      </w:pPr>
    </w:p>
    <w:p w14:paraId="5EE04822" w14:textId="77777777" w:rsidR="00B03674" w:rsidRDefault="00B03674" w:rsidP="000770BB">
      <w:pPr>
        <w:jc w:val="both"/>
        <w:rPr>
          <w:sz w:val="18"/>
          <w:szCs w:val="18"/>
        </w:rPr>
      </w:pPr>
    </w:p>
    <w:sectPr w:rsidR="00B03674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6A12" w14:textId="77777777" w:rsidR="00E50048" w:rsidRDefault="00E50048" w:rsidP="003B6527">
      <w:r>
        <w:separator/>
      </w:r>
    </w:p>
  </w:endnote>
  <w:endnote w:type="continuationSeparator" w:id="0">
    <w:p w14:paraId="7AF38F06" w14:textId="77777777" w:rsidR="00E50048" w:rsidRDefault="00E50048" w:rsidP="003B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03E9" w14:textId="77777777" w:rsidR="00E50048" w:rsidRDefault="00E50048" w:rsidP="003B6527">
      <w:r>
        <w:separator/>
      </w:r>
    </w:p>
  </w:footnote>
  <w:footnote w:type="continuationSeparator" w:id="0">
    <w:p w14:paraId="3FF219C3" w14:textId="77777777" w:rsidR="00E50048" w:rsidRDefault="00E50048" w:rsidP="003B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9410D8"/>
    <w:multiLevelType w:val="multilevel"/>
    <w:tmpl w:val="3C38AF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color w:val="000000"/>
      </w:r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3268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35F8"/>
    <w:rsid w:val="002B5DF2"/>
    <w:rsid w:val="002D05A1"/>
    <w:rsid w:val="002E200D"/>
    <w:rsid w:val="00304E00"/>
    <w:rsid w:val="00310878"/>
    <w:rsid w:val="00324963"/>
    <w:rsid w:val="003257B6"/>
    <w:rsid w:val="00325D66"/>
    <w:rsid w:val="00335242"/>
    <w:rsid w:val="00340858"/>
    <w:rsid w:val="00340EE3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527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16C0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2E15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3674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5757F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27CC6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8644C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0048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EF50E8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1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B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52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6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C982-6484-460C-AF50-C29433EF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2023-03-27T14:14:00Z</dcterms:created>
  <dcterms:modified xsi:type="dcterms:W3CDTF">2023-03-27T14:14:00Z</dcterms:modified>
</cp:coreProperties>
</file>