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01" w:rsidRDefault="00101601">
      <w:pPr>
        <w:pStyle w:val="3"/>
        <w:rPr>
          <w:b w:val="0"/>
          <w:szCs w:val="28"/>
        </w:rPr>
      </w:pPr>
    </w:p>
    <w:p w:rsidR="005A2B5D" w:rsidRPr="005A2B5D" w:rsidRDefault="005A2B5D" w:rsidP="005A2B5D"/>
    <w:p w:rsidR="00C321D9" w:rsidRPr="00CE211C" w:rsidRDefault="00C321D9">
      <w:pPr>
        <w:pStyle w:val="3"/>
        <w:rPr>
          <w:b w:val="0"/>
          <w:szCs w:val="28"/>
        </w:rPr>
      </w:pPr>
      <w:r w:rsidRPr="00CE211C">
        <w:rPr>
          <w:b w:val="0"/>
          <w:szCs w:val="28"/>
        </w:rPr>
        <w:t>АДМИНИСТРАЦИЯ  ЖИРЯТИНСКОГО  РАЙОНА</w:t>
      </w:r>
    </w:p>
    <w:p w:rsidR="00C321D9" w:rsidRPr="00CE211C" w:rsidRDefault="00C321D9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C321D9">
      <w:pPr>
        <w:pStyle w:val="30"/>
        <w:ind w:firstLine="0"/>
        <w:rPr>
          <w:sz w:val="24"/>
          <w:szCs w:val="24"/>
        </w:rPr>
      </w:pPr>
      <w:r w:rsidRPr="00CE211C">
        <w:rPr>
          <w:sz w:val="24"/>
          <w:szCs w:val="24"/>
        </w:rPr>
        <w:t xml:space="preserve">         от </w:t>
      </w:r>
      <w:r w:rsidR="001952AF">
        <w:rPr>
          <w:sz w:val="24"/>
          <w:szCs w:val="24"/>
        </w:rPr>
        <w:t>01</w:t>
      </w:r>
      <w:r w:rsidR="00BB24DC">
        <w:rPr>
          <w:sz w:val="24"/>
          <w:szCs w:val="24"/>
        </w:rPr>
        <w:t>.0</w:t>
      </w:r>
      <w:r w:rsidR="001952AF">
        <w:rPr>
          <w:sz w:val="24"/>
          <w:szCs w:val="24"/>
        </w:rPr>
        <w:t>9</w:t>
      </w:r>
      <w:r w:rsidR="00BB24DC">
        <w:rPr>
          <w:sz w:val="24"/>
          <w:szCs w:val="24"/>
        </w:rPr>
        <w:t xml:space="preserve">.2016г. </w:t>
      </w:r>
      <w:r w:rsidRPr="00CE211C">
        <w:rPr>
          <w:sz w:val="24"/>
          <w:szCs w:val="24"/>
        </w:rPr>
        <w:t xml:space="preserve"> №</w:t>
      </w:r>
      <w:r w:rsidR="005B08EB">
        <w:rPr>
          <w:sz w:val="24"/>
          <w:szCs w:val="24"/>
        </w:rPr>
        <w:t xml:space="preserve"> </w:t>
      </w:r>
      <w:r w:rsidR="00BB24DC">
        <w:rPr>
          <w:sz w:val="24"/>
          <w:szCs w:val="24"/>
        </w:rPr>
        <w:t>3</w:t>
      </w:r>
      <w:r w:rsidR="001952AF">
        <w:rPr>
          <w:sz w:val="24"/>
          <w:szCs w:val="24"/>
        </w:rPr>
        <w:t>64</w:t>
      </w:r>
    </w:p>
    <w:p w:rsidR="00C321D9" w:rsidRPr="00CE211C" w:rsidRDefault="00C321D9">
      <w:r w:rsidRPr="00CE211C">
        <w:t xml:space="preserve">         с.Жирятино</w:t>
      </w:r>
    </w:p>
    <w:p w:rsidR="00C321D9" w:rsidRPr="00CE211C" w:rsidRDefault="00C321D9"/>
    <w:p w:rsidR="00C321D9" w:rsidRDefault="00D47863">
      <w:r>
        <w:t>Об утверждении методики прогнозирования</w:t>
      </w:r>
    </w:p>
    <w:p w:rsidR="00F5413E" w:rsidRDefault="00D47863">
      <w:r>
        <w:t>поступлений доходов в бюджет</w:t>
      </w:r>
      <w:r w:rsidR="00F5413E">
        <w:t xml:space="preserve"> </w:t>
      </w:r>
      <w:r>
        <w:t>Жи</w:t>
      </w:r>
      <w:bookmarkStart w:id="0" w:name="_GoBack"/>
      <w:bookmarkEnd w:id="0"/>
      <w:r>
        <w:t>рятинского</w:t>
      </w:r>
    </w:p>
    <w:p w:rsidR="00F5413E" w:rsidRPr="00CE211C" w:rsidRDefault="00D47863" w:rsidP="0093519D">
      <w:r>
        <w:t>района</w:t>
      </w:r>
    </w:p>
    <w:p w:rsidR="00F06E91" w:rsidRDefault="00F06E91" w:rsidP="00F06E91">
      <w:pPr>
        <w:pStyle w:val="a9"/>
      </w:pPr>
      <w:r>
        <w:t xml:space="preserve">                В соответствии со статьей 160.1 Бюджетного кодекса Российской Федерации, </w:t>
      </w:r>
      <w:r w:rsidR="00D47863">
        <w:t>Пост</w:t>
      </w:r>
      <w:r w:rsidR="00D47863">
        <w:t>а</w:t>
      </w:r>
      <w:r w:rsidR="00D47863">
        <w:t>новления</w:t>
      </w:r>
      <w:r>
        <w:t xml:space="preserve"> Правительства Российской Федерации от 23</w:t>
      </w:r>
      <w:r w:rsidR="00D47863">
        <w:t>.06.</w:t>
      </w:r>
      <w:r>
        <w:t xml:space="preserve"> 2016 года № 574</w:t>
      </w:r>
      <w:r w:rsidR="00D47863">
        <w:t xml:space="preserve"> «Об общих треб</w:t>
      </w:r>
      <w:r w:rsidR="00D47863">
        <w:t>о</w:t>
      </w:r>
      <w:r w:rsidR="00D47863">
        <w:t>ваниях к методике прогнозирования поступлений доходов в бюджеты бюджетной системы Российской Федерации</w:t>
      </w:r>
      <w:r w:rsidR="00F5413E">
        <w:t>»</w:t>
      </w:r>
      <w:r>
        <w:t xml:space="preserve"> </w:t>
      </w:r>
    </w:p>
    <w:p w:rsidR="00F06E91" w:rsidRDefault="00F06E91" w:rsidP="00F06E91">
      <w:pPr>
        <w:pStyle w:val="a9"/>
      </w:pPr>
      <w:r>
        <w:t xml:space="preserve">ПОСТАНОВЛЯЮ: </w:t>
      </w:r>
    </w:p>
    <w:p w:rsidR="00F06E91" w:rsidRDefault="00F06E91" w:rsidP="00F06E91">
      <w:pPr>
        <w:pStyle w:val="a9"/>
      </w:pPr>
      <w:r>
        <w:t>1. Утвердить методику прогнозирования поступлений доходов в бюджет Жирятинского рай</w:t>
      </w:r>
      <w:r>
        <w:t>о</w:t>
      </w:r>
      <w:r>
        <w:t>на</w:t>
      </w:r>
      <w:r w:rsidR="0044391D">
        <w:t xml:space="preserve"> согласно Приложению к настоящему постановлению</w:t>
      </w:r>
      <w:r>
        <w:t>.</w:t>
      </w:r>
    </w:p>
    <w:p w:rsidR="00F06E91" w:rsidRDefault="00F06E91" w:rsidP="00F06E91">
      <w:pPr>
        <w:pStyle w:val="a9"/>
      </w:pPr>
      <w:r>
        <w:t>2. Контроль за исполнением настоящего постановления  возложить на</w:t>
      </w:r>
      <w:r w:rsidR="0093519D">
        <w:t xml:space="preserve"> заместителя главы а</w:t>
      </w:r>
      <w:r w:rsidR="0093519D">
        <w:t>д</w:t>
      </w:r>
      <w:r w:rsidR="0093519D">
        <w:t>министрации Жирятинского района Петрова А.Ю</w:t>
      </w:r>
      <w:r>
        <w:t xml:space="preserve">. </w:t>
      </w:r>
    </w:p>
    <w:p w:rsidR="008E0CE4" w:rsidRDefault="008E0CE4" w:rsidP="00265069">
      <w:pPr>
        <w:jc w:val="both"/>
      </w:pPr>
    </w:p>
    <w:p w:rsidR="00F06E91" w:rsidRDefault="00F06E91" w:rsidP="00265069">
      <w:pPr>
        <w:jc w:val="both"/>
      </w:pPr>
    </w:p>
    <w:p w:rsidR="00F06E91" w:rsidRDefault="00F06E91" w:rsidP="00265069">
      <w:pPr>
        <w:jc w:val="both"/>
      </w:pPr>
    </w:p>
    <w:p w:rsidR="00F06E91" w:rsidRDefault="00F06E91" w:rsidP="00265069">
      <w:pPr>
        <w:jc w:val="both"/>
      </w:pPr>
    </w:p>
    <w:p w:rsidR="00F06E91" w:rsidRDefault="00F06E91" w:rsidP="00265069">
      <w:pPr>
        <w:jc w:val="both"/>
      </w:pPr>
    </w:p>
    <w:p w:rsidR="00F06E91" w:rsidRDefault="00F06E91" w:rsidP="00265069">
      <w:pPr>
        <w:jc w:val="both"/>
      </w:pPr>
    </w:p>
    <w:p w:rsidR="00F06E91" w:rsidRDefault="00F06E91" w:rsidP="00265069">
      <w:pPr>
        <w:jc w:val="both"/>
      </w:pPr>
    </w:p>
    <w:p w:rsidR="00F06E91" w:rsidRDefault="00F06E91" w:rsidP="00265069">
      <w:pPr>
        <w:jc w:val="both"/>
      </w:pPr>
    </w:p>
    <w:p w:rsidR="00F06E91" w:rsidRPr="00481276" w:rsidRDefault="00F06E91" w:rsidP="00265069">
      <w:pPr>
        <w:jc w:val="both"/>
      </w:pPr>
    </w:p>
    <w:p w:rsidR="008F65E0" w:rsidRPr="00481276" w:rsidRDefault="008F65E0" w:rsidP="00265069">
      <w:pPr>
        <w:jc w:val="both"/>
      </w:pPr>
    </w:p>
    <w:p w:rsidR="00C321D9" w:rsidRPr="00481276" w:rsidRDefault="00C321D9" w:rsidP="00265069">
      <w:pPr>
        <w:jc w:val="both"/>
      </w:pPr>
      <w:r w:rsidRPr="00481276">
        <w:t xml:space="preserve">          Глава администрации района                                    </w:t>
      </w:r>
      <w:r w:rsidR="009122B9" w:rsidRPr="00481276">
        <w:t xml:space="preserve">       </w:t>
      </w:r>
      <w:r w:rsidR="003C055C" w:rsidRPr="00481276">
        <w:t xml:space="preserve">         </w:t>
      </w:r>
      <w:r w:rsidR="009122B9" w:rsidRPr="00481276">
        <w:t xml:space="preserve">  </w:t>
      </w:r>
      <w:r w:rsidRPr="00481276">
        <w:t xml:space="preserve"> </w:t>
      </w:r>
      <w:r w:rsidR="00A5234B" w:rsidRPr="00481276">
        <w:t xml:space="preserve">  </w:t>
      </w:r>
      <w:r w:rsidRPr="00481276">
        <w:t xml:space="preserve"> </w:t>
      </w:r>
      <w:r w:rsidR="00F24584" w:rsidRPr="00481276">
        <w:t>Л.А.Антюхов</w:t>
      </w:r>
    </w:p>
    <w:p w:rsidR="00C321D9" w:rsidRPr="00481276" w:rsidRDefault="00C321D9" w:rsidP="00265069">
      <w:pPr>
        <w:jc w:val="both"/>
      </w:pPr>
    </w:p>
    <w:p w:rsidR="009122B9" w:rsidRPr="00481276" w:rsidRDefault="009122B9" w:rsidP="00265069">
      <w:pPr>
        <w:jc w:val="both"/>
      </w:pPr>
    </w:p>
    <w:p w:rsidR="0093519D" w:rsidRPr="0093519D" w:rsidRDefault="00C321D9" w:rsidP="00265069">
      <w:pPr>
        <w:jc w:val="both"/>
      </w:pPr>
      <w:r w:rsidRPr="00B52B91">
        <w:rPr>
          <w:color w:val="FF0000"/>
        </w:rPr>
        <w:t xml:space="preserve">           </w:t>
      </w:r>
      <w:r w:rsidR="0093519D" w:rsidRPr="0093519D">
        <w:t>Петров А.Ю.</w:t>
      </w:r>
    </w:p>
    <w:p w:rsidR="00C321D9" w:rsidRPr="0093519D" w:rsidRDefault="0093519D" w:rsidP="00265069">
      <w:pPr>
        <w:jc w:val="both"/>
      </w:pPr>
      <w:r w:rsidRPr="0093519D">
        <w:t xml:space="preserve">           Столярова Т.И. </w:t>
      </w:r>
    </w:p>
    <w:p w:rsidR="00C321D9" w:rsidRPr="0093519D" w:rsidRDefault="00C321D9" w:rsidP="00265069">
      <w:pPr>
        <w:jc w:val="both"/>
      </w:pPr>
      <w:r w:rsidRPr="0093519D">
        <w:t xml:space="preserve">           3-06-</w:t>
      </w:r>
      <w:r w:rsidR="0093519D" w:rsidRPr="0093519D">
        <w:t>18</w:t>
      </w:r>
    </w:p>
    <w:p w:rsidR="00C321D9" w:rsidRPr="0093519D" w:rsidRDefault="00C321D9" w:rsidP="00265069">
      <w:pPr>
        <w:jc w:val="both"/>
      </w:pPr>
    </w:p>
    <w:p w:rsidR="00C20054" w:rsidRPr="00481276" w:rsidRDefault="00C20054" w:rsidP="00265069">
      <w:pPr>
        <w:jc w:val="both"/>
      </w:pPr>
    </w:p>
    <w:p w:rsidR="00C20054" w:rsidRPr="00481276" w:rsidRDefault="00C20054" w:rsidP="00265069">
      <w:pPr>
        <w:jc w:val="both"/>
      </w:pPr>
    </w:p>
    <w:p w:rsidR="000F48C9" w:rsidRPr="00481276" w:rsidRDefault="000F48C9" w:rsidP="00265069">
      <w:pPr>
        <w:jc w:val="both"/>
      </w:pPr>
    </w:p>
    <w:p w:rsidR="000F48C9" w:rsidRPr="00481276" w:rsidRDefault="00B01B2C" w:rsidP="00265069">
      <w:pPr>
        <w:jc w:val="both"/>
      </w:pPr>
      <w:r w:rsidRPr="00481276">
        <w:t>Согласовано:</w:t>
      </w:r>
    </w:p>
    <w:p w:rsidR="00B01B2C" w:rsidRPr="00481276" w:rsidRDefault="00B01B2C" w:rsidP="00265069">
      <w:pPr>
        <w:jc w:val="both"/>
      </w:pPr>
      <w:r w:rsidRPr="00481276">
        <w:t xml:space="preserve">Заместитель главы администрации района                                               </w:t>
      </w:r>
      <w:r w:rsidR="0093519D">
        <w:t>А.Ю.Петров</w:t>
      </w:r>
    </w:p>
    <w:p w:rsidR="00B01B2C" w:rsidRPr="00481276" w:rsidRDefault="00C20054" w:rsidP="00265069">
      <w:pPr>
        <w:jc w:val="both"/>
      </w:pPr>
      <w:r w:rsidRPr="00481276">
        <w:t>У</w:t>
      </w:r>
      <w:r w:rsidR="00B01B2C" w:rsidRPr="00481276">
        <w:t>правляющ</w:t>
      </w:r>
      <w:r w:rsidRPr="00481276">
        <w:t>ий</w:t>
      </w:r>
      <w:r w:rsidR="00B01B2C" w:rsidRPr="00481276">
        <w:t xml:space="preserve"> делами в администрации района                  </w:t>
      </w:r>
      <w:r w:rsidRPr="00481276">
        <w:t xml:space="preserve">      </w:t>
      </w:r>
      <w:r w:rsidR="00B01B2C" w:rsidRPr="00481276">
        <w:t xml:space="preserve"> </w:t>
      </w:r>
      <w:r w:rsidRPr="00481276">
        <w:t xml:space="preserve">   </w:t>
      </w:r>
      <w:r w:rsidR="00B01B2C" w:rsidRPr="00481276">
        <w:t xml:space="preserve">          </w:t>
      </w:r>
      <w:r w:rsidRPr="00481276">
        <w:t>Т.Н.Тюкаева</w:t>
      </w:r>
    </w:p>
    <w:p w:rsidR="00B01B2C" w:rsidRPr="00481276" w:rsidRDefault="00C20054" w:rsidP="00265069">
      <w:pPr>
        <w:jc w:val="both"/>
      </w:pPr>
      <w:r w:rsidRPr="00481276">
        <w:t>Начальник</w:t>
      </w:r>
      <w:r w:rsidR="00594884" w:rsidRPr="00481276">
        <w:t xml:space="preserve"> правового</w:t>
      </w:r>
      <w:r w:rsidRPr="00481276">
        <w:t xml:space="preserve"> отдела         </w:t>
      </w:r>
      <w:r w:rsidR="00FA4B93" w:rsidRPr="00481276">
        <w:t xml:space="preserve">     </w:t>
      </w:r>
      <w:r w:rsidR="00594884" w:rsidRPr="00481276">
        <w:t xml:space="preserve">           </w:t>
      </w:r>
      <w:r w:rsidR="00FA4B93" w:rsidRPr="00481276">
        <w:t xml:space="preserve">                                             </w:t>
      </w:r>
      <w:r w:rsidRPr="00481276">
        <w:t xml:space="preserve"> Н.Н.Кесаревская</w:t>
      </w:r>
    </w:p>
    <w:p w:rsidR="00677AB6" w:rsidRPr="00481276" w:rsidRDefault="00677AB6" w:rsidP="00265069">
      <w:pPr>
        <w:jc w:val="right"/>
      </w:pPr>
    </w:p>
    <w:p w:rsidR="00677AB6" w:rsidRPr="00F01958" w:rsidRDefault="00677AB6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0047F8" w:rsidP="00265069">
      <w:pPr>
        <w:jc w:val="right"/>
      </w:pPr>
    </w:p>
    <w:p w:rsidR="000047F8" w:rsidRPr="00F01958" w:rsidRDefault="000047F8" w:rsidP="00265069">
      <w:pPr>
        <w:jc w:val="right"/>
      </w:pPr>
    </w:p>
    <w:p w:rsidR="00481276" w:rsidRDefault="00481276" w:rsidP="00265069">
      <w:pPr>
        <w:jc w:val="right"/>
      </w:pPr>
    </w:p>
    <w:p w:rsidR="000626D0" w:rsidRDefault="000626D0" w:rsidP="00265069">
      <w:pPr>
        <w:jc w:val="right"/>
      </w:pPr>
    </w:p>
    <w:p w:rsidR="00F06E91" w:rsidRDefault="00F06E91" w:rsidP="00265069">
      <w:pPr>
        <w:jc w:val="right"/>
      </w:pPr>
    </w:p>
    <w:p w:rsidR="0093519D" w:rsidRDefault="0093519D" w:rsidP="00265069">
      <w:pPr>
        <w:jc w:val="right"/>
      </w:pPr>
    </w:p>
    <w:p w:rsidR="000047F8" w:rsidRPr="00F01958" w:rsidRDefault="00F3244C" w:rsidP="00265069">
      <w:pPr>
        <w:jc w:val="right"/>
      </w:pPr>
      <w:r>
        <w:t xml:space="preserve">Приложение </w:t>
      </w:r>
    </w:p>
    <w:p w:rsidR="00265069" w:rsidRPr="00265069" w:rsidRDefault="00265069" w:rsidP="00265069">
      <w:pPr>
        <w:jc w:val="right"/>
      </w:pPr>
      <w:r w:rsidRPr="00265069">
        <w:t>Утвержден</w:t>
      </w:r>
      <w:r w:rsidR="00B82DA8">
        <w:t>о</w:t>
      </w:r>
    </w:p>
    <w:p w:rsidR="00265069" w:rsidRPr="00265069" w:rsidRDefault="00265069" w:rsidP="00265069">
      <w:pPr>
        <w:jc w:val="right"/>
      </w:pPr>
      <w:r w:rsidRPr="00265069">
        <w:t xml:space="preserve">постановлением администрации </w:t>
      </w:r>
    </w:p>
    <w:p w:rsidR="00265069" w:rsidRDefault="00265069" w:rsidP="00265069">
      <w:pPr>
        <w:jc w:val="right"/>
      </w:pPr>
      <w:r>
        <w:t>Жирятинского района</w:t>
      </w:r>
    </w:p>
    <w:p w:rsidR="00265069" w:rsidRPr="00265069" w:rsidRDefault="00E94510" w:rsidP="00265069">
      <w:pPr>
        <w:jc w:val="right"/>
      </w:pPr>
      <w:r>
        <w:t>о</w:t>
      </w:r>
      <w:r w:rsidR="00265069" w:rsidRPr="00265069">
        <w:t>т</w:t>
      </w:r>
      <w:r w:rsidR="001952AF">
        <w:t xml:space="preserve"> 01 сентября</w:t>
      </w:r>
      <w:r w:rsidR="00265069" w:rsidRPr="00265069">
        <w:t xml:space="preserve"> 2016 г. № </w:t>
      </w:r>
      <w:r w:rsidR="001952AF">
        <w:t>364</w:t>
      </w:r>
    </w:p>
    <w:p w:rsidR="00F06E91" w:rsidRDefault="00F06E91" w:rsidP="00265069">
      <w:pPr>
        <w:jc w:val="center"/>
      </w:pPr>
    </w:p>
    <w:p w:rsidR="00F06E91" w:rsidRDefault="00F06E91" w:rsidP="00F06E91">
      <w:pPr>
        <w:pStyle w:val="a9"/>
        <w:jc w:val="center"/>
      </w:pPr>
      <w:r>
        <w:t xml:space="preserve">МЕТОДИКА </w:t>
      </w:r>
    </w:p>
    <w:p w:rsidR="00F06E91" w:rsidRDefault="00F06E91" w:rsidP="00CA04CF">
      <w:pPr>
        <w:jc w:val="center"/>
      </w:pPr>
      <w:r>
        <w:t xml:space="preserve">прогнозирования поступлений доходов в бюджет Жирятинского района </w:t>
      </w:r>
    </w:p>
    <w:p w:rsidR="00F06E91" w:rsidRDefault="00F06E91" w:rsidP="00F06E91">
      <w:pPr>
        <w:pStyle w:val="a9"/>
        <w:jc w:val="center"/>
      </w:pPr>
      <w:r>
        <w:t>1. Общие положения</w:t>
      </w:r>
    </w:p>
    <w:p w:rsidR="00450EB7" w:rsidRDefault="00450EB7" w:rsidP="00450EB7">
      <w:pPr>
        <w:pStyle w:val="a9"/>
        <w:ind w:firstLine="708"/>
        <w:contextualSpacing/>
      </w:pPr>
      <w:r>
        <w:t>1.</w:t>
      </w:r>
      <w:r w:rsidR="00F06E91">
        <w:t>1.</w:t>
      </w:r>
      <w:r w:rsidR="00221D62">
        <w:t xml:space="preserve"> Настоящая методика определяет порядок прогнозирования поступлений в бю</w:t>
      </w:r>
      <w:r w:rsidR="00221D62">
        <w:t>д</w:t>
      </w:r>
      <w:r w:rsidR="00221D62">
        <w:t>жет</w:t>
      </w:r>
      <w:r w:rsidR="00576998">
        <w:t xml:space="preserve"> </w:t>
      </w:r>
      <w:r w:rsidR="00F06E91">
        <w:t xml:space="preserve">Жирятинского  района, </w:t>
      </w:r>
      <w:r w:rsidR="00221D62">
        <w:t xml:space="preserve"> администрирование которых осуществляет главный администр</w:t>
      </w:r>
      <w:r w:rsidR="00221D62">
        <w:t>а</w:t>
      </w:r>
      <w:r w:rsidR="00221D62">
        <w:t>тор доходов</w:t>
      </w:r>
      <w:r w:rsidR="0023566E">
        <w:t xml:space="preserve"> </w:t>
      </w:r>
      <w:r w:rsidR="00CA04CF">
        <w:t>бюджета</w:t>
      </w:r>
      <w:r w:rsidR="00221D62">
        <w:t xml:space="preserve"> - администрация Жирятинского</w:t>
      </w:r>
      <w:r w:rsidR="00F06E91">
        <w:t xml:space="preserve"> рай</w:t>
      </w:r>
      <w:r w:rsidR="00F06E91">
        <w:t>о</w:t>
      </w:r>
      <w:r w:rsidR="00F06E91">
        <w:t>на</w:t>
      </w:r>
      <w:r w:rsidR="0042441E">
        <w:t>.</w:t>
      </w:r>
    </w:p>
    <w:p w:rsidR="00450EB7" w:rsidRDefault="00450EB7" w:rsidP="00450EB7">
      <w:pPr>
        <w:pStyle w:val="a9"/>
        <w:ind w:firstLine="708"/>
        <w:contextualSpacing/>
      </w:pPr>
      <w:r>
        <w:t>1.2.</w:t>
      </w:r>
      <w:r w:rsidR="0042441E">
        <w:t xml:space="preserve"> </w:t>
      </w:r>
      <w:r w:rsidR="00F06E91">
        <w:t>Прогнозирование поступл</w:t>
      </w:r>
      <w:r w:rsidR="006B413C">
        <w:t xml:space="preserve">ений доходов в бюджет района </w:t>
      </w:r>
      <w:r w:rsidR="00F06E91">
        <w:t xml:space="preserve"> осуществляется</w:t>
      </w:r>
      <w:r w:rsidR="006B413C">
        <w:t xml:space="preserve"> </w:t>
      </w:r>
      <w:r>
        <w:t xml:space="preserve"> на осн</w:t>
      </w:r>
      <w:r>
        <w:t>о</w:t>
      </w:r>
      <w:r>
        <w:t>ве показателей прогноза социально-экономического развития  района в условиях действующ</w:t>
      </w:r>
      <w:r>
        <w:t>е</w:t>
      </w:r>
      <w:r>
        <w:t>го бюджетного законодательства Российской Федерации,  нормативных правовых актов Бря</w:t>
      </w:r>
      <w:r>
        <w:t>н</w:t>
      </w:r>
      <w:r>
        <w:t>ской области и органов местного самоуправления Жирятинского района.</w:t>
      </w:r>
    </w:p>
    <w:p w:rsidR="00793FEC" w:rsidRDefault="00450EB7" w:rsidP="00450EB7">
      <w:pPr>
        <w:pStyle w:val="a9"/>
        <w:ind w:firstLine="708"/>
        <w:contextualSpacing/>
      </w:pPr>
      <w:r>
        <w:t>1.3.</w:t>
      </w:r>
      <w:r w:rsidR="00793FEC">
        <w:t xml:space="preserve"> Прогнозирование доходов бюджета района осуществляется в разрезе видов дох</w:t>
      </w:r>
      <w:r w:rsidR="00793FEC">
        <w:t>о</w:t>
      </w:r>
      <w:r w:rsidR="00793FEC">
        <w:t>дов бюджета района в соответствии с бюджетной классификацией Российской Федерации и сл</w:t>
      </w:r>
      <w:r w:rsidR="00793FEC">
        <w:t>е</w:t>
      </w:r>
      <w:r w:rsidR="00793FEC">
        <w:t>дующими методами расчета</w:t>
      </w:r>
      <w:r>
        <w:t>:</w:t>
      </w:r>
      <w:r w:rsidR="00793FEC">
        <w:t xml:space="preserve"> </w:t>
      </w:r>
    </w:p>
    <w:p w:rsidR="00793FEC" w:rsidRDefault="00793FEC" w:rsidP="0042441E">
      <w:pPr>
        <w:pStyle w:val="a9"/>
        <w:contextualSpacing/>
      </w:pPr>
      <w:r>
        <w:t>прямой расчет, основанный на непосредственном использовании прогнозных значений объе</w:t>
      </w:r>
      <w:r>
        <w:t>м</w:t>
      </w:r>
      <w:r>
        <w:t>ных и стоимостных показателей, уровней ставок и других показателей, определяющих пр</w:t>
      </w:r>
      <w:r>
        <w:t>о</w:t>
      </w:r>
      <w:r>
        <w:t>гнозный объем поступлений вид</w:t>
      </w:r>
      <w:r w:rsidR="00450EB7">
        <w:t>ов</w:t>
      </w:r>
      <w:r>
        <w:t xml:space="preserve"> доходов; </w:t>
      </w:r>
    </w:p>
    <w:p w:rsidR="00793FEC" w:rsidRPr="00CA04CF" w:rsidRDefault="00793FEC" w:rsidP="0042441E">
      <w:pPr>
        <w:pStyle w:val="a9"/>
        <w:contextualSpacing/>
      </w:pPr>
      <w:r w:rsidRPr="00CA04CF">
        <w:t>усреднение – расчет, осуществляемый на основании усреднения годовых объемов доходов не менее чем за три года или за весь период поступления соответствующего вида доходов в сл</w:t>
      </w:r>
      <w:r w:rsidRPr="00CA04CF">
        <w:t>у</w:t>
      </w:r>
      <w:r w:rsidRPr="00CA04CF">
        <w:t xml:space="preserve">чае, если он не превышает три года; </w:t>
      </w:r>
    </w:p>
    <w:p w:rsidR="00793FEC" w:rsidRPr="00CA04CF" w:rsidRDefault="00793FEC" w:rsidP="0042441E">
      <w:pPr>
        <w:pStyle w:val="a9"/>
        <w:contextualSpacing/>
      </w:pPr>
      <w:r w:rsidRPr="00CA04CF">
        <w:t xml:space="preserve">иной способ, предусмотренный настоящей методикой. </w:t>
      </w:r>
    </w:p>
    <w:p w:rsidR="00450EB7" w:rsidRPr="00CA04CF" w:rsidRDefault="00450EB7" w:rsidP="00450EB7">
      <w:pPr>
        <w:pStyle w:val="a9"/>
        <w:ind w:firstLine="708"/>
        <w:contextualSpacing/>
      </w:pPr>
      <w:r w:rsidRPr="00CA04CF">
        <w:t>1.4. При отсутствии данных, необходимых для расчета прогнозных показателей, расчет производится исходя из оценки  таких поступлений в текущем финансовом году.</w:t>
      </w:r>
    </w:p>
    <w:p w:rsidR="00450EB7" w:rsidRDefault="00450EB7" w:rsidP="00450EB7">
      <w:pPr>
        <w:pStyle w:val="a9"/>
        <w:ind w:firstLine="708"/>
        <w:contextualSpacing/>
      </w:pPr>
    </w:p>
    <w:p w:rsidR="00450EB7" w:rsidRDefault="00450EB7" w:rsidP="00450EB7">
      <w:pPr>
        <w:pStyle w:val="a9"/>
        <w:ind w:firstLine="708"/>
        <w:contextualSpacing/>
        <w:jc w:val="center"/>
      </w:pPr>
      <w:r>
        <w:t>2.Прогнозирование доходов бюджета</w:t>
      </w:r>
    </w:p>
    <w:p w:rsidR="00F34749" w:rsidRDefault="00F34749" w:rsidP="0042441E">
      <w:pPr>
        <w:pStyle w:val="a9"/>
        <w:contextualSpacing/>
      </w:pPr>
    </w:p>
    <w:p w:rsidR="00186496" w:rsidRDefault="00120F2C" w:rsidP="0042441E">
      <w:pPr>
        <w:pStyle w:val="a9"/>
        <w:contextualSpacing/>
      </w:pPr>
      <w:r>
        <w:t>2.1</w:t>
      </w:r>
      <w:r w:rsidR="00793FEC">
        <w:t xml:space="preserve">. </w:t>
      </w:r>
      <w:r w:rsidR="00186496">
        <w:t xml:space="preserve">Прогнозирование доходов бюджета района, получаемых в виде: </w:t>
      </w:r>
    </w:p>
    <w:p w:rsidR="004C1A30" w:rsidRDefault="00186496" w:rsidP="0042441E">
      <w:pPr>
        <w:pStyle w:val="a9"/>
        <w:contextualSpacing/>
      </w:pPr>
      <w:r>
        <w:t>-</w:t>
      </w:r>
      <w:r w:rsidR="005A3F84">
        <w:t xml:space="preserve"> арендной платы </w:t>
      </w:r>
      <w:r w:rsidR="00793FEC">
        <w:t xml:space="preserve">  за земельные участки, государственная собственность на которые не ра</w:t>
      </w:r>
      <w:r w:rsidR="00793FEC">
        <w:t>з</w:t>
      </w:r>
      <w:r w:rsidR="00793FEC">
        <w:t>граничена и которые расположены в границах сельских поселений, а также средства от пр</w:t>
      </w:r>
      <w:r w:rsidR="00793FEC">
        <w:t>о</w:t>
      </w:r>
      <w:r w:rsidR="00793FEC">
        <w:t>дажи права на заключение договоров аренды указанных земельных участков</w:t>
      </w:r>
      <w:r w:rsidR="004C1A30">
        <w:t>;</w:t>
      </w:r>
    </w:p>
    <w:p w:rsidR="00B82DA8" w:rsidRDefault="00B82DA8" w:rsidP="0042441E">
      <w:pPr>
        <w:pStyle w:val="a9"/>
        <w:contextualSpacing/>
      </w:pPr>
    </w:p>
    <w:p w:rsidR="004C1A30" w:rsidRDefault="00A135DB" w:rsidP="0042441E">
      <w:pPr>
        <w:pStyle w:val="a9"/>
        <w:contextualSpacing/>
      </w:pPr>
      <w:r>
        <w:t>-</w:t>
      </w:r>
      <w:r w:rsidR="004C1A30">
        <w:t xml:space="preserve"> арендной платы, а также средства от продажи права на заключение договоров аренды за зе</w:t>
      </w:r>
      <w:r w:rsidR="004C1A30">
        <w:t>м</w:t>
      </w:r>
      <w:r w:rsidR="004C1A30">
        <w:t>ли, находящиеся в собственности муниципальных районов (за исключением земельных учас</w:t>
      </w:r>
      <w:r w:rsidR="004C1A30">
        <w:t>т</w:t>
      </w:r>
      <w:r w:rsidR="004C1A30">
        <w:t>ков муниципальных бюджетных и авт</w:t>
      </w:r>
      <w:r w:rsidR="004C1A30">
        <w:t>о</w:t>
      </w:r>
      <w:r w:rsidR="004C1A30">
        <w:t>номных учреждений)</w:t>
      </w:r>
    </w:p>
    <w:p w:rsidR="00793FEC" w:rsidRDefault="00314C30" w:rsidP="0042441E">
      <w:pPr>
        <w:pStyle w:val="a9"/>
        <w:contextualSpacing/>
      </w:pPr>
      <w:r>
        <w:t>производится по формуле</w:t>
      </w:r>
      <w:r w:rsidR="00793FEC">
        <w:t xml:space="preserve">; </w:t>
      </w:r>
    </w:p>
    <w:p w:rsidR="00314C30" w:rsidRDefault="00314C30" w:rsidP="00314C30">
      <w:pPr>
        <w:pStyle w:val="a9"/>
        <w:contextualSpacing/>
        <w:jc w:val="center"/>
      </w:pPr>
      <w:r>
        <w:t>Аз.   = Н</w:t>
      </w:r>
      <w:r w:rsidR="00120F2C">
        <w:t>о</w:t>
      </w:r>
      <w:r>
        <w:t xml:space="preserve"> т.г. + Дп </w:t>
      </w:r>
      <w:r w:rsidR="00B17940">
        <w:t>–</w:t>
      </w:r>
      <w:r>
        <w:t>Bп</w:t>
      </w:r>
      <w:r w:rsidR="00CA04CF">
        <w:t>,</w:t>
      </w:r>
      <w:r w:rsidR="00A9369F" w:rsidRPr="00B82DA8">
        <w:rPr>
          <w:color w:val="FF0000"/>
        </w:rPr>
        <w:t xml:space="preserve"> </w:t>
      </w:r>
      <w:r>
        <w:t xml:space="preserve"> где: </w:t>
      </w:r>
    </w:p>
    <w:p w:rsidR="00314C30" w:rsidRDefault="00314C30" w:rsidP="00314C30">
      <w:pPr>
        <w:pStyle w:val="a9"/>
        <w:contextualSpacing/>
      </w:pPr>
      <w:r>
        <w:t>Аз. - прогноз поступления арендной платы за земельные участки в бюджет района в очере</w:t>
      </w:r>
      <w:r>
        <w:t>д</w:t>
      </w:r>
      <w:r>
        <w:t xml:space="preserve">ном финансовом году; </w:t>
      </w:r>
    </w:p>
    <w:p w:rsidR="00314C30" w:rsidRDefault="00314C30" w:rsidP="00314C30">
      <w:pPr>
        <w:pStyle w:val="a9"/>
        <w:contextualSpacing/>
      </w:pPr>
      <w:r>
        <w:t>Н</w:t>
      </w:r>
      <w:r w:rsidR="00120F2C">
        <w:t>о</w:t>
      </w:r>
      <w:r>
        <w:t xml:space="preserve"> т.г. – сумма </w:t>
      </w:r>
      <w:r w:rsidR="00120F2C">
        <w:t xml:space="preserve">ожидаемых поступлений </w:t>
      </w:r>
      <w:r>
        <w:t xml:space="preserve"> по арендной плате за земельные участки в бюджет района в т</w:t>
      </w:r>
      <w:r>
        <w:t>е</w:t>
      </w:r>
      <w:r>
        <w:t xml:space="preserve">кущем году; </w:t>
      </w:r>
    </w:p>
    <w:p w:rsidR="00314C30" w:rsidRDefault="00314C30" w:rsidP="00314C30">
      <w:pPr>
        <w:pStyle w:val="a9"/>
        <w:contextualSpacing/>
      </w:pPr>
      <w:r>
        <w:t>Дп –</w:t>
      </w:r>
      <w:r w:rsidR="00B17940">
        <w:t xml:space="preserve"> оценка дополнительных</w:t>
      </w:r>
      <w:r>
        <w:t xml:space="preserve"> платежей, начисленная  в связи с заключение</w:t>
      </w:r>
      <w:r w:rsidR="00B17940">
        <w:t>м</w:t>
      </w:r>
      <w:r w:rsidR="005A3F84">
        <w:t xml:space="preserve"> планируемых</w:t>
      </w:r>
      <w:r>
        <w:t xml:space="preserve"> д</w:t>
      </w:r>
      <w:r>
        <w:t>о</w:t>
      </w:r>
      <w:r>
        <w:t>полнительных договоров</w:t>
      </w:r>
      <w:r w:rsidR="00B17940">
        <w:t>;</w:t>
      </w:r>
      <w:r>
        <w:t xml:space="preserve"> </w:t>
      </w:r>
    </w:p>
    <w:p w:rsidR="00B17940" w:rsidRDefault="00314C30" w:rsidP="00314C30">
      <w:pPr>
        <w:pStyle w:val="a9"/>
        <w:contextualSpacing/>
      </w:pPr>
      <w:r>
        <w:t xml:space="preserve">Вп – оценка выпадающих </w:t>
      </w:r>
      <w:r w:rsidR="00B17940">
        <w:t>платежей</w:t>
      </w:r>
      <w:r>
        <w:t xml:space="preserve"> в связи с выбытием  объектов аренды</w:t>
      </w:r>
      <w:r w:rsidR="00F34749">
        <w:t xml:space="preserve"> (продажа земельных участков, расторжение договоров аренды)</w:t>
      </w:r>
      <w:r w:rsidR="00B17940">
        <w:t>;</w:t>
      </w:r>
    </w:p>
    <w:p w:rsidR="00E94510" w:rsidRDefault="00E94510" w:rsidP="00314C30">
      <w:pPr>
        <w:pStyle w:val="a9"/>
        <w:contextualSpacing/>
        <w:rPr>
          <w:color w:val="FF0000"/>
        </w:rPr>
      </w:pPr>
    </w:p>
    <w:p w:rsidR="00E94510" w:rsidRDefault="00E94510" w:rsidP="00314C30">
      <w:pPr>
        <w:pStyle w:val="a9"/>
        <w:contextualSpacing/>
        <w:rPr>
          <w:color w:val="FF0000"/>
        </w:rPr>
      </w:pPr>
    </w:p>
    <w:p w:rsidR="00E94510" w:rsidRDefault="00E94510" w:rsidP="00314C30">
      <w:pPr>
        <w:pStyle w:val="a9"/>
        <w:contextualSpacing/>
        <w:rPr>
          <w:color w:val="FF0000"/>
        </w:rPr>
      </w:pPr>
    </w:p>
    <w:p w:rsidR="005A3F84" w:rsidRPr="00B82DA8" w:rsidRDefault="00314C30" w:rsidP="00B17940">
      <w:pPr>
        <w:pStyle w:val="a9"/>
        <w:contextualSpacing/>
        <w:rPr>
          <w:color w:val="FF0000"/>
        </w:rPr>
      </w:pPr>
      <w:r w:rsidRPr="00B82DA8">
        <w:rPr>
          <w:color w:val="FF0000"/>
        </w:rPr>
        <w:t xml:space="preserve">      </w:t>
      </w:r>
    </w:p>
    <w:p w:rsidR="00B82DA8" w:rsidRDefault="00B82DA8" w:rsidP="00B17940">
      <w:pPr>
        <w:pStyle w:val="a9"/>
        <w:contextualSpacing/>
      </w:pPr>
    </w:p>
    <w:p w:rsidR="00CA04CF" w:rsidRDefault="00CA04CF" w:rsidP="00B17940">
      <w:pPr>
        <w:pStyle w:val="a9"/>
        <w:contextualSpacing/>
      </w:pPr>
    </w:p>
    <w:p w:rsidR="00081FCD" w:rsidRDefault="00081FCD" w:rsidP="00B17940">
      <w:pPr>
        <w:pStyle w:val="a9"/>
        <w:contextualSpacing/>
      </w:pPr>
    </w:p>
    <w:p w:rsidR="00B17940" w:rsidRDefault="00B17940" w:rsidP="00B17940">
      <w:pPr>
        <w:pStyle w:val="a9"/>
        <w:contextualSpacing/>
      </w:pPr>
      <w:r>
        <w:t>2.</w:t>
      </w:r>
      <w:r w:rsidR="00120F2C">
        <w:t>2</w:t>
      </w:r>
      <w:r>
        <w:t>.</w:t>
      </w:r>
      <w:r w:rsidRPr="00B17940">
        <w:t xml:space="preserve"> </w:t>
      </w:r>
      <w:r>
        <w:t>Прогнозирование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="00A9369F">
        <w:t xml:space="preserve">, </w:t>
      </w:r>
      <w:r>
        <w:t xml:space="preserve"> произв</w:t>
      </w:r>
      <w:r>
        <w:t>о</w:t>
      </w:r>
      <w:r>
        <w:t xml:space="preserve">дится </w:t>
      </w:r>
      <w:r w:rsidR="00A31954" w:rsidRPr="00CA04CF">
        <w:t>с применением метода прямого расчета</w:t>
      </w:r>
      <w:r w:rsidR="00A31954">
        <w:t xml:space="preserve"> </w:t>
      </w:r>
      <w:r>
        <w:t>по форм</w:t>
      </w:r>
      <w:r>
        <w:t>у</w:t>
      </w:r>
      <w:r>
        <w:t>ле</w:t>
      </w:r>
      <w:r w:rsidR="005A3F84">
        <w:t>:</w:t>
      </w:r>
      <w:r>
        <w:t xml:space="preserve"> </w:t>
      </w:r>
    </w:p>
    <w:p w:rsidR="00B17940" w:rsidRDefault="00B17940" w:rsidP="0042441E">
      <w:pPr>
        <w:pStyle w:val="a9"/>
        <w:contextualSpacing/>
      </w:pPr>
    </w:p>
    <w:p w:rsidR="00B17940" w:rsidRDefault="005A3F84" w:rsidP="005A3F84">
      <w:pPr>
        <w:pStyle w:val="a9"/>
        <w:contextualSpacing/>
        <w:jc w:val="center"/>
      </w:pPr>
      <w:r>
        <w:t>Аи=Н</w:t>
      </w:r>
      <w:r w:rsidR="00120F2C">
        <w:t xml:space="preserve">о </w:t>
      </w:r>
      <w:r>
        <w:t>+Дп – Вн, где:</w:t>
      </w:r>
    </w:p>
    <w:p w:rsidR="00B17940" w:rsidRDefault="00B17940" w:rsidP="0042441E">
      <w:pPr>
        <w:pStyle w:val="a9"/>
        <w:contextualSpacing/>
      </w:pPr>
    </w:p>
    <w:p w:rsidR="005A3F84" w:rsidRDefault="005A3F84" w:rsidP="005A3F84">
      <w:pPr>
        <w:pStyle w:val="a9"/>
        <w:contextualSpacing/>
      </w:pPr>
      <w:r>
        <w:t>Н</w:t>
      </w:r>
      <w:r w:rsidR="00120F2C">
        <w:t>о</w:t>
      </w:r>
      <w:r>
        <w:t xml:space="preserve">  – сумма </w:t>
      </w:r>
      <w:r w:rsidR="00120F2C">
        <w:t xml:space="preserve"> ожидаемых поступлений</w:t>
      </w:r>
      <w:r>
        <w:t xml:space="preserve"> арендной платы на недвижимое имущество  в бю</w:t>
      </w:r>
      <w:r>
        <w:t>д</w:t>
      </w:r>
      <w:r>
        <w:t>жет района в т</w:t>
      </w:r>
      <w:r>
        <w:t>е</w:t>
      </w:r>
      <w:r>
        <w:t xml:space="preserve">кущем году; </w:t>
      </w:r>
    </w:p>
    <w:p w:rsidR="005A3F84" w:rsidRDefault="005A3F84" w:rsidP="005A3F84">
      <w:pPr>
        <w:pStyle w:val="a9"/>
        <w:contextualSpacing/>
      </w:pPr>
      <w:r>
        <w:t>Дп. – оценка дополнительных платежей, начисленная  в связи с заключением планируемых д</w:t>
      </w:r>
      <w:r>
        <w:t>о</w:t>
      </w:r>
      <w:r>
        <w:t xml:space="preserve">полнительных договоров; </w:t>
      </w:r>
    </w:p>
    <w:p w:rsidR="005A3F84" w:rsidRDefault="005A3F84" w:rsidP="005A3F84">
      <w:pPr>
        <w:pStyle w:val="a9"/>
        <w:contextualSpacing/>
      </w:pPr>
      <w:r>
        <w:t>Вп – оценка выпадающих платежей в связи с выбытием  объектов аренды недвижимости (п</w:t>
      </w:r>
      <w:r>
        <w:t>е</w:t>
      </w:r>
      <w:r>
        <w:t>редача в безвозмездное пользование, расторжение договоров аренды, приватизация</w:t>
      </w:r>
      <w:r w:rsidR="00120F2C">
        <w:t xml:space="preserve"> и</w:t>
      </w:r>
      <w:r>
        <w:t>мущ</w:t>
      </w:r>
      <w:r>
        <w:t>е</w:t>
      </w:r>
      <w:r>
        <w:t>ства)</w:t>
      </w:r>
      <w:r w:rsidR="00A31954">
        <w:t>.</w:t>
      </w:r>
    </w:p>
    <w:p w:rsidR="00B17940" w:rsidRDefault="00B17940" w:rsidP="0042441E">
      <w:pPr>
        <w:pStyle w:val="a9"/>
        <w:contextualSpacing/>
      </w:pPr>
    </w:p>
    <w:p w:rsidR="00B17940" w:rsidRDefault="00A31954" w:rsidP="0042441E">
      <w:pPr>
        <w:pStyle w:val="a9"/>
        <w:contextualSpacing/>
      </w:pPr>
      <w:r>
        <w:t>2.</w:t>
      </w:r>
      <w:r w:rsidR="00120F2C">
        <w:t>3</w:t>
      </w:r>
      <w:r>
        <w:t>.</w:t>
      </w:r>
      <w:r w:rsidR="004C1A30">
        <w:t>Прогнозирование доходов от перечисления части прибыли, остающейся после уплаты налогов и иных обязательных платежей муниципальных унитарных предприятий, созданных м</w:t>
      </w:r>
      <w:r w:rsidR="004C1A30">
        <w:t>у</w:t>
      </w:r>
      <w:r w:rsidR="004C1A30">
        <w:t>ниципальными районами.</w:t>
      </w:r>
    </w:p>
    <w:p w:rsidR="004C1A30" w:rsidRDefault="004C1A30" w:rsidP="004C1A30">
      <w:pPr>
        <w:pStyle w:val="a9"/>
        <w:contextualSpacing/>
      </w:pPr>
      <w:r>
        <w:t>Для расчета перечисления части прибыли муниципальных унитарных предприятий использ</w:t>
      </w:r>
      <w:r>
        <w:t>у</w:t>
      </w:r>
      <w:r>
        <w:t>ются</w:t>
      </w:r>
      <w:r w:rsidR="00B82DA8">
        <w:t xml:space="preserve"> следующие показатели</w:t>
      </w:r>
      <w:r>
        <w:t xml:space="preserve">: </w:t>
      </w:r>
    </w:p>
    <w:p w:rsidR="004C1A30" w:rsidRDefault="00A135DB" w:rsidP="004C1A30">
      <w:pPr>
        <w:pStyle w:val="a9"/>
        <w:contextualSpacing/>
      </w:pPr>
      <w:r>
        <w:t>-</w:t>
      </w:r>
      <w:r w:rsidR="004C1A30">
        <w:t>норматив отчислений от прибыли муниципальных унитарных предприятий в бюджет района, установленный решением  районного Совета  народных депутатов Жирятинского рай</w:t>
      </w:r>
      <w:r w:rsidR="004C1A30">
        <w:t>о</w:t>
      </w:r>
      <w:r w:rsidR="004C1A30">
        <w:t xml:space="preserve">на; </w:t>
      </w:r>
    </w:p>
    <w:p w:rsidR="004C1A30" w:rsidRDefault="00A135DB" w:rsidP="004C1A30">
      <w:pPr>
        <w:pStyle w:val="a9"/>
        <w:contextualSpacing/>
      </w:pPr>
      <w:r>
        <w:t>-</w:t>
      </w:r>
      <w:r w:rsidR="004C1A30">
        <w:t xml:space="preserve">действующий Порядок </w:t>
      </w:r>
      <w:r w:rsidR="00CA04CF">
        <w:t>перечисления</w:t>
      </w:r>
      <w:r w:rsidR="004C1A30">
        <w:t xml:space="preserve"> части прибыли муниципальных унитарных предпри</w:t>
      </w:r>
      <w:r w:rsidR="004C1A30">
        <w:t>я</w:t>
      </w:r>
      <w:r w:rsidR="004C1A30">
        <w:t>тий</w:t>
      </w:r>
      <w:r w:rsidR="00CA04CF">
        <w:t xml:space="preserve"> и сроки уплаты;</w:t>
      </w:r>
      <w:r w:rsidR="004C1A30">
        <w:t xml:space="preserve"> </w:t>
      </w:r>
    </w:p>
    <w:p w:rsidR="00B17940" w:rsidRDefault="00A135DB" w:rsidP="0042441E">
      <w:pPr>
        <w:pStyle w:val="a9"/>
        <w:contextualSpacing/>
      </w:pPr>
      <w:r>
        <w:t>-</w:t>
      </w:r>
      <w:r w:rsidR="00ED7DB9">
        <w:t>информация о финансовых результатах предприятий за отчетный финансовый год и размере ожидаемых поступлений части прибыли муниципальных унитарных предприятий в текущем году.</w:t>
      </w:r>
    </w:p>
    <w:p w:rsidR="00BC7516" w:rsidRDefault="00BC7516" w:rsidP="00186496">
      <w:pPr>
        <w:pStyle w:val="a9"/>
      </w:pPr>
    </w:p>
    <w:p w:rsidR="00696547" w:rsidRDefault="00A135DB" w:rsidP="00186496">
      <w:pPr>
        <w:pStyle w:val="a9"/>
      </w:pPr>
      <w:r>
        <w:t>2.4.</w:t>
      </w:r>
      <w:r w:rsidR="00186496" w:rsidRPr="00186496">
        <w:t xml:space="preserve"> </w:t>
      </w:r>
      <w:r w:rsidR="00186496">
        <w:t xml:space="preserve">Прогнозирование доходов </w:t>
      </w:r>
      <w:r w:rsidR="00696547">
        <w:t xml:space="preserve"> от продажи материальных и нематериальных активов:</w:t>
      </w:r>
    </w:p>
    <w:p w:rsidR="00186496" w:rsidRDefault="00696547" w:rsidP="00186496">
      <w:pPr>
        <w:pStyle w:val="a9"/>
      </w:pPr>
      <w:r>
        <w:t xml:space="preserve"> в том числе:</w:t>
      </w:r>
      <w:r w:rsidR="00186496">
        <w:t xml:space="preserve"> </w:t>
      </w:r>
    </w:p>
    <w:p w:rsidR="00186496" w:rsidRDefault="00B82DA8" w:rsidP="00186496">
      <w:pPr>
        <w:pStyle w:val="a9"/>
      </w:pPr>
      <w:r>
        <w:t>-</w:t>
      </w:r>
      <w:r w:rsidR="00186496">
        <w:t>доходов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</w:t>
      </w:r>
      <w:r w:rsidR="00186496">
        <w:t>у</w:t>
      </w:r>
      <w:r w:rsidR="00186496">
        <w:t xml:space="preserve">щества муниципальных бюджетных и автономных учреждений), в части реализации основных средств по указанному имуществу; </w:t>
      </w:r>
    </w:p>
    <w:p w:rsidR="00186496" w:rsidRDefault="00B82DA8" w:rsidP="00186496">
      <w:pPr>
        <w:pStyle w:val="a9"/>
      </w:pPr>
      <w:r>
        <w:t>-</w:t>
      </w:r>
      <w:r w:rsidR="00186496">
        <w:t>доходов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</w:t>
      </w:r>
      <w:r w:rsidR="00186496">
        <w:t>у</w:t>
      </w:r>
      <w:r w:rsidR="00186496">
        <w:t>щества муниципальных бюджетных и автономных учреждений), в части реализации матер</w:t>
      </w:r>
      <w:r w:rsidR="00186496">
        <w:t>и</w:t>
      </w:r>
      <w:r w:rsidR="00186496">
        <w:t xml:space="preserve">альных запасов по указанному имуществу; </w:t>
      </w:r>
    </w:p>
    <w:p w:rsidR="00186496" w:rsidRDefault="00B82DA8" w:rsidP="00186496">
      <w:pPr>
        <w:pStyle w:val="a9"/>
      </w:pPr>
      <w:r>
        <w:t>-</w:t>
      </w:r>
      <w:r w:rsidR="00186496">
        <w:t>доходов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</w:t>
      </w:r>
      <w:r w:rsidR="00186496">
        <w:t>е</w:t>
      </w:r>
      <w:r w:rsidR="00186496">
        <w:t xml:space="preserve">ализации основных средств по указанному имуществу; </w:t>
      </w:r>
    </w:p>
    <w:p w:rsidR="00802420" w:rsidRDefault="00B82DA8" w:rsidP="00802420">
      <w:pPr>
        <w:pStyle w:val="a9"/>
      </w:pPr>
      <w:r>
        <w:t>-</w:t>
      </w:r>
      <w:r w:rsidR="00186496">
        <w:t>доходов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</w:t>
      </w:r>
      <w:r w:rsidR="00186496">
        <w:t>е</w:t>
      </w:r>
      <w:r w:rsidR="00186496">
        <w:t>ализации материальных запасов по указанному имуществу</w:t>
      </w:r>
      <w:r w:rsidR="00802420">
        <w:t>.</w:t>
      </w:r>
    </w:p>
    <w:p w:rsidR="00802420" w:rsidRDefault="00802420" w:rsidP="00802420">
      <w:pPr>
        <w:pStyle w:val="a9"/>
      </w:pPr>
      <w:r>
        <w:t xml:space="preserve">Прогноз </w:t>
      </w:r>
      <w:r w:rsidR="00434B51">
        <w:t>поступлений</w:t>
      </w:r>
      <w:r>
        <w:t xml:space="preserve"> от реализации имущества производится на основании прогнозного пл</w:t>
      </w:r>
      <w:r>
        <w:t>а</w:t>
      </w:r>
      <w:r>
        <w:t>на приватизации  муниципального имущества района на очередной финансовый год.</w:t>
      </w:r>
    </w:p>
    <w:p w:rsidR="00802420" w:rsidRDefault="00802420" w:rsidP="00802420">
      <w:pPr>
        <w:pStyle w:val="a9"/>
        <w:rPr>
          <w:color w:val="FF0000"/>
        </w:rPr>
      </w:pPr>
    </w:p>
    <w:p w:rsidR="00081FCD" w:rsidRDefault="00081FCD" w:rsidP="00802420">
      <w:pPr>
        <w:pStyle w:val="a9"/>
      </w:pPr>
    </w:p>
    <w:p w:rsidR="00802420" w:rsidRPr="00434B51" w:rsidRDefault="00696547" w:rsidP="00802420">
      <w:pPr>
        <w:pStyle w:val="a9"/>
      </w:pPr>
      <w:r w:rsidRPr="00696547">
        <w:t xml:space="preserve">-доходов от продажи земельных участков, государственная собственность на которые не </w:t>
      </w:r>
      <w:r w:rsidRPr="00434B51">
        <w:t>ра</w:t>
      </w:r>
      <w:r w:rsidRPr="00434B51">
        <w:t>з</w:t>
      </w:r>
      <w:r w:rsidRPr="00434B51">
        <w:t>граничена и которые расположены в границах поселений;</w:t>
      </w:r>
      <w:r w:rsidR="00802420" w:rsidRPr="00434B51">
        <w:t xml:space="preserve"> </w:t>
      </w:r>
    </w:p>
    <w:p w:rsidR="00696547" w:rsidRPr="00434B51" w:rsidRDefault="00696547" w:rsidP="00696547">
      <w:pPr>
        <w:pStyle w:val="a9"/>
      </w:pPr>
      <w:r w:rsidRPr="00434B51">
        <w:t>Прогноз поступлений от продажи земельных участков в бюджет района определяется по сл</w:t>
      </w:r>
      <w:r w:rsidRPr="00434B51">
        <w:t>е</w:t>
      </w:r>
      <w:r w:rsidRPr="00434B51">
        <w:t xml:space="preserve">дующей формуле: </w:t>
      </w:r>
    </w:p>
    <w:p w:rsidR="00696547" w:rsidRPr="00434B51" w:rsidRDefault="00696547" w:rsidP="00696547">
      <w:pPr>
        <w:pStyle w:val="a9"/>
        <w:jc w:val="center"/>
      </w:pPr>
      <w:r w:rsidRPr="00434B51">
        <w:t>N = V пр х К , где:</w:t>
      </w:r>
    </w:p>
    <w:p w:rsidR="00696547" w:rsidRPr="00434B51" w:rsidRDefault="00696547" w:rsidP="00696547">
      <w:pPr>
        <w:pStyle w:val="a9"/>
        <w:contextualSpacing/>
      </w:pPr>
      <w:r w:rsidRPr="00434B51">
        <w:t xml:space="preserve">N – прогноз поступлений доходов от продажи земли в бюджет района; </w:t>
      </w:r>
    </w:p>
    <w:p w:rsidR="00696547" w:rsidRPr="00434B51" w:rsidRDefault="00696547" w:rsidP="00696547">
      <w:pPr>
        <w:pStyle w:val="a9"/>
        <w:contextualSpacing/>
      </w:pPr>
      <w:r w:rsidRPr="00434B51">
        <w:t xml:space="preserve">Vпр – показатель, учитывающий объем продаж земельных участков; </w:t>
      </w:r>
    </w:p>
    <w:p w:rsidR="00434B51" w:rsidRPr="00434B51" w:rsidRDefault="00696547" w:rsidP="00434B51">
      <w:pPr>
        <w:pStyle w:val="a9"/>
        <w:contextualSpacing/>
      </w:pPr>
      <w:r w:rsidRPr="00434B51">
        <w:t xml:space="preserve">К – коэффициент, учитывающий  </w:t>
      </w:r>
      <w:r w:rsidR="00434B51" w:rsidRPr="00434B51">
        <w:t>индексацию нормативной цены зе</w:t>
      </w:r>
      <w:r w:rsidR="00434B51" w:rsidRPr="00434B51">
        <w:t>м</w:t>
      </w:r>
      <w:r w:rsidR="00434B51" w:rsidRPr="00434B51">
        <w:t xml:space="preserve">ли; </w:t>
      </w:r>
    </w:p>
    <w:p w:rsidR="00434B51" w:rsidRDefault="00434B51" w:rsidP="00696547">
      <w:pPr>
        <w:pStyle w:val="a9"/>
        <w:contextualSpacing/>
        <w:rPr>
          <w:color w:val="FF0000"/>
        </w:rPr>
      </w:pPr>
    </w:p>
    <w:p w:rsidR="00120F2C" w:rsidRPr="00434B51" w:rsidRDefault="00120F2C" w:rsidP="00120F2C">
      <w:pPr>
        <w:pStyle w:val="a9"/>
        <w:contextualSpacing/>
      </w:pPr>
      <w:r w:rsidRPr="00434B51">
        <w:t>2.</w:t>
      </w:r>
      <w:r w:rsidR="00A135DB" w:rsidRPr="00434B51">
        <w:t>5</w:t>
      </w:r>
      <w:r w:rsidRPr="00434B51">
        <w:t>.Прогнозирование иных доходов бюджета района, поступление которых не имеет постоя</w:t>
      </w:r>
      <w:r w:rsidRPr="00434B51">
        <w:t>н</w:t>
      </w:r>
      <w:r w:rsidRPr="00434B51">
        <w:t>ного характера, осуществляется с применением метода усреднения на основании усредненных г</w:t>
      </w:r>
      <w:r w:rsidRPr="00434B51">
        <w:t>о</w:t>
      </w:r>
      <w:r w:rsidRPr="00434B51">
        <w:t xml:space="preserve">довых объемов фактического поступления соответствующих доходов за предшествующие три года по данным отчетов об исполнении бюджета района. </w:t>
      </w:r>
    </w:p>
    <w:p w:rsidR="008D1F7D" w:rsidRDefault="008D1F7D" w:rsidP="00120F2C">
      <w:pPr>
        <w:pStyle w:val="a9"/>
        <w:contextualSpacing/>
      </w:pPr>
    </w:p>
    <w:p w:rsidR="00120F2C" w:rsidRDefault="00120F2C" w:rsidP="00120F2C">
      <w:pPr>
        <w:pStyle w:val="a9"/>
      </w:pPr>
      <w:r>
        <w:t>К иным доходам бюджета, поступление которых не имеет постоянного характера, относятся:</w:t>
      </w:r>
    </w:p>
    <w:p w:rsidR="00120F2C" w:rsidRDefault="00B82DA8" w:rsidP="008D1F7D">
      <w:pPr>
        <w:pStyle w:val="a9"/>
        <w:contextualSpacing/>
      </w:pPr>
      <w:r>
        <w:t>-</w:t>
      </w:r>
      <w:r w:rsidR="00120F2C">
        <w:t>доходы от государственной пошлины за выдачу разрешения на установку рекламной ко</w:t>
      </w:r>
      <w:r w:rsidR="00120F2C">
        <w:t>н</w:t>
      </w:r>
      <w:r w:rsidR="00120F2C">
        <w:t xml:space="preserve">струкции; </w:t>
      </w:r>
    </w:p>
    <w:p w:rsidR="008D1F7D" w:rsidRDefault="00091E5B" w:rsidP="008D1F7D">
      <w:pPr>
        <w:pStyle w:val="a9"/>
        <w:contextualSpacing/>
      </w:pPr>
      <w:r>
        <w:t>-</w:t>
      </w:r>
      <w:r w:rsidR="008D1F7D">
        <w:t>прочие доходы от компенсации затрат бюджетов муниципальных районов;</w:t>
      </w:r>
    </w:p>
    <w:p w:rsidR="008D1F7D" w:rsidRDefault="00B82DA8" w:rsidP="008D1F7D">
      <w:pPr>
        <w:pStyle w:val="a9"/>
        <w:contextualSpacing/>
      </w:pPr>
      <w:r>
        <w:t>-</w:t>
      </w:r>
      <w:r w:rsidR="008D1F7D">
        <w:t>платежи, взимаемые органами местного самоуправления (организациями) муниципальных районов за выполнение определенных функций;</w:t>
      </w:r>
    </w:p>
    <w:p w:rsidR="008D1F7D" w:rsidRDefault="00B82DA8" w:rsidP="008D1F7D">
      <w:pPr>
        <w:pStyle w:val="a9"/>
        <w:contextualSpacing/>
      </w:pPr>
      <w:r>
        <w:t>-</w:t>
      </w:r>
      <w:r w:rsidR="008D1F7D">
        <w:t>доходы от продажи квартир, находящихся в собственности муниципальных районов;</w:t>
      </w:r>
    </w:p>
    <w:p w:rsidR="008D1F7D" w:rsidRDefault="00B82DA8" w:rsidP="008D1F7D">
      <w:pPr>
        <w:pStyle w:val="a9"/>
        <w:contextualSpacing/>
      </w:pPr>
      <w:r>
        <w:t>-</w:t>
      </w:r>
      <w:r w:rsidR="008D1F7D">
        <w:t>доходы бюджета от денежных взысканий (штрафов) за нарушение бюджетного законодател</w:t>
      </w:r>
      <w:r w:rsidR="008D1F7D">
        <w:t>ь</w:t>
      </w:r>
      <w:r w:rsidR="008D1F7D">
        <w:t xml:space="preserve">ства (в части бюджетов муниципальных районов); </w:t>
      </w:r>
    </w:p>
    <w:p w:rsidR="008D1F7D" w:rsidRDefault="00B82DA8" w:rsidP="008D1F7D">
      <w:pPr>
        <w:pStyle w:val="a9"/>
        <w:contextualSpacing/>
      </w:pPr>
      <w:r>
        <w:t>-</w:t>
      </w:r>
      <w:r w:rsidR="008D1F7D">
        <w:t>доходы,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</w:t>
      </w:r>
      <w:r w:rsidR="008D1F7D">
        <w:t>а</w:t>
      </w:r>
      <w:r w:rsidR="008D1F7D">
        <w:t xml:space="preserve">тели средств бюджетов муниципальных районов; </w:t>
      </w:r>
    </w:p>
    <w:p w:rsidR="008D1F7D" w:rsidRDefault="008D1F7D" w:rsidP="00A135DB">
      <w:pPr>
        <w:pStyle w:val="a9"/>
        <w:contextualSpacing/>
      </w:pPr>
      <w:r>
        <w:t>доходы, от возмещения ущерба при возникновении иных страховых случаев, когда выгод</w:t>
      </w:r>
      <w:r>
        <w:t>о</w:t>
      </w:r>
      <w:r>
        <w:t xml:space="preserve">приобретателями выступают получатели средств бюджетов муниципальных районов; </w:t>
      </w:r>
    </w:p>
    <w:p w:rsidR="008D1F7D" w:rsidRDefault="00B82DA8" w:rsidP="00A135DB">
      <w:pPr>
        <w:pStyle w:val="a9"/>
        <w:contextualSpacing/>
      </w:pPr>
      <w:r>
        <w:t>-</w:t>
      </w:r>
      <w:r w:rsidR="008D1F7D">
        <w:t>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</w:t>
      </w:r>
      <w:r w:rsidR="008D1F7D">
        <w:t>е</w:t>
      </w:r>
      <w:r w:rsidR="008D1F7D">
        <w:t>тов муниципальных районов);</w:t>
      </w:r>
    </w:p>
    <w:p w:rsidR="008D1F7D" w:rsidRDefault="00B82DA8" w:rsidP="00A135DB">
      <w:pPr>
        <w:pStyle w:val="a9"/>
        <w:contextualSpacing/>
      </w:pPr>
      <w:r>
        <w:t>-</w:t>
      </w:r>
      <w:r w:rsidR="008D1F7D">
        <w:t xml:space="preserve">прочие поступления от денежных взысканий (штрафов) и иных сумм в возмещение ущерба, зачисляемые в бюджеты муниципальных районов; </w:t>
      </w:r>
    </w:p>
    <w:p w:rsidR="008D1F7D" w:rsidRDefault="00B82DA8" w:rsidP="00A135DB">
      <w:pPr>
        <w:pStyle w:val="a9"/>
        <w:contextualSpacing/>
      </w:pPr>
      <w:r>
        <w:t>-</w:t>
      </w:r>
      <w:r w:rsidR="008D1F7D">
        <w:t xml:space="preserve">прочие неналоговые доходы бюджетов муниципальных районов; </w:t>
      </w:r>
    </w:p>
    <w:p w:rsidR="00A135DB" w:rsidRDefault="00A135DB" w:rsidP="00A135DB">
      <w:pPr>
        <w:pStyle w:val="a9"/>
        <w:ind w:firstLine="708"/>
      </w:pPr>
      <w:r>
        <w:t>Расчет объемов данных поступлений на очередной финансовый год осуществляется по след</w:t>
      </w:r>
      <w:r>
        <w:t>у</w:t>
      </w:r>
      <w:r>
        <w:t xml:space="preserve">ющей формуле: </w:t>
      </w:r>
    </w:p>
    <w:p w:rsidR="00A135DB" w:rsidRDefault="00A135DB" w:rsidP="00A135DB">
      <w:pPr>
        <w:pStyle w:val="a9"/>
        <w:jc w:val="center"/>
      </w:pPr>
      <w:r>
        <w:t>P = (P</w:t>
      </w:r>
      <w:r>
        <w:rPr>
          <w:vertAlign w:val="subscript"/>
        </w:rPr>
        <w:t xml:space="preserve"> (m-3)</w:t>
      </w:r>
      <w:r>
        <w:t xml:space="preserve"> + P</w:t>
      </w:r>
      <w:r>
        <w:rPr>
          <w:vertAlign w:val="subscript"/>
        </w:rPr>
        <w:t xml:space="preserve"> (m-2)</w:t>
      </w:r>
      <w:r>
        <w:t xml:space="preserve"> + P</w:t>
      </w:r>
      <w:r>
        <w:rPr>
          <w:vertAlign w:val="subscript"/>
        </w:rPr>
        <w:t xml:space="preserve"> (m-1)</w:t>
      </w:r>
      <w:r>
        <w:t xml:space="preserve"> + P</w:t>
      </w:r>
      <w:r>
        <w:rPr>
          <w:vertAlign w:val="subscript"/>
        </w:rPr>
        <w:t xml:space="preserve"> (m)</w:t>
      </w:r>
      <w:r>
        <w:t xml:space="preserve">)/4, где: </w:t>
      </w:r>
    </w:p>
    <w:p w:rsidR="00A135DB" w:rsidRDefault="00A135DB" w:rsidP="00A135DB">
      <w:pPr>
        <w:pStyle w:val="a9"/>
      </w:pPr>
      <w:r>
        <w:t>P</w:t>
      </w:r>
      <w:r>
        <w:rPr>
          <w:vertAlign w:val="subscript"/>
        </w:rPr>
        <w:t xml:space="preserve"> (m-3)</w:t>
      </w:r>
      <w:r>
        <w:t>, P</w:t>
      </w:r>
      <w:r>
        <w:rPr>
          <w:vertAlign w:val="subscript"/>
        </w:rPr>
        <w:t xml:space="preserve"> (m-2)</w:t>
      </w:r>
      <w:r>
        <w:t>, P</w:t>
      </w:r>
      <w:r>
        <w:rPr>
          <w:vertAlign w:val="subscript"/>
        </w:rPr>
        <w:t xml:space="preserve"> (m-1)</w:t>
      </w:r>
      <w:r>
        <w:t xml:space="preserve"> – фактическое значение годовых поступлений за три отчетных года; </w:t>
      </w:r>
    </w:p>
    <w:p w:rsidR="00A135DB" w:rsidRDefault="00A135DB" w:rsidP="00A135DB">
      <w:pPr>
        <w:pStyle w:val="a9"/>
      </w:pPr>
      <w:r>
        <w:t>P</w:t>
      </w:r>
      <w:r>
        <w:rPr>
          <w:vertAlign w:val="subscript"/>
        </w:rPr>
        <w:t xml:space="preserve"> (m)</w:t>
      </w:r>
      <w:r>
        <w:t xml:space="preserve"> – ожидаемый объем поступлений в текущем финансовом году, рассчитываемый по сл</w:t>
      </w:r>
      <w:r>
        <w:t>е</w:t>
      </w:r>
      <w:r>
        <w:t xml:space="preserve">дующей формуле: </w:t>
      </w:r>
    </w:p>
    <w:p w:rsidR="00A135DB" w:rsidRDefault="00A135DB" w:rsidP="00A135DB">
      <w:pPr>
        <w:pStyle w:val="a9"/>
        <w:jc w:val="center"/>
      </w:pPr>
      <w:r>
        <w:t>P</w:t>
      </w:r>
      <w:r>
        <w:rPr>
          <w:vertAlign w:val="subscript"/>
        </w:rPr>
        <w:t xml:space="preserve"> (m)</w:t>
      </w:r>
      <w:r>
        <w:t xml:space="preserve"> = (Pо</w:t>
      </w:r>
      <w:r>
        <w:rPr>
          <w:vertAlign w:val="subscript"/>
        </w:rPr>
        <w:t xml:space="preserve"> (m)</w:t>
      </w:r>
      <w:r>
        <w:t xml:space="preserve">/k) *12, где: </w:t>
      </w:r>
    </w:p>
    <w:p w:rsidR="00A135DB" w:rsidRDefault="00A135DB" w:rsidP="00A135DB">
      <w:pPr>
        <w:pStyle w:val="a9"/>
      </w:pPr>
      <w:r>
        <w:t>Pо</w:t>
      </w:r>
      <w:r>
        <w:rPr>
          <w:vertAlign w:val="subscript"/>
        </w:rPr>
        <w:t xml:space="preserve"> (m) </w:t>
      </w:r>
      <w:r>
        <w:t xml:space="preserve">– фактическое значение поступлений за истекший период текущего года; </w:t>
      </w:r>
    </w:p>
    <w:p w:rsidR="00A135DB" w:rsidRDefault="00A135DB" w:rsidP="00A135DB">
      <w:pPr>
        <w:pStyle w:val="a9"/>
      </w:pPr>
      <w:r>
        <w:t xml:space="preserve">K – Количество месяцев истекшего периода текущего года. </w:t>
      </w:r>
    </w:p>
    <w:p w:rsidR="00B17940" w:rsidRDefault="00B17940" w:rsidP="0042441E">
      <w:pPr>
        <w:pStyle w:val="a9"/>
        <w:contextualSpacing/>
      </w:pPr>
    </w:p>
    <w:p w:rsidR="00B17940" w:rsidRDefault="00B17940" w:rsidP="0042441E">
      <w:pPr>
        <w:pStyle w:val="a9"/>
        <w:contextualSpacing/>
      </w:pPr>
    </w:p>
    <w:p w:rsidR="00B17940" w:rsidRDefault="00B17940" w:rsidP="0042441E">
      <w:pPr>
        <w:pStyle w:val="a9"/>
        <w:contextualSpacing/>
      </w:pPr>
    </w:p>
    <w:p w:rsidR="00B17940" w:rsidRDefault="00B17940" w:rsidP="0042441E">
      <w:pPr>
        <w:pStyle w:val="a9"/>
        <w:contextualSpacing/>
      </w:pPr>
    </w:p>
    <w:sectPr w:rsidR="00B17940" w:rsidSect="00081FCD">
      <w:pgSz w:w="11906" w:h="16838"/>
      <w:pgMar w:top="0" w:right="851" w:bottom="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047F8"/>
    <w:rsid w:val="000206F4"/>
    <w:rsid w:val="00022BD2"/>
    <w:rsid w:val="00055373"/>
    <w:rsid w:val="000626D0"/>
    <w:rsid w:val="000636F0"/>
    <w:rsid w:val="00065091"/>
    <w:rsid w:val="00074C04"/>
    <w:rsid w:val="00081FCD"/>
    <w:rsid w:val="00091E5B"/>
    <w:rsid w:val="000B3F0E"/>
    <w:rsid w:val="000C027D"/>
    <w:rsid w:val="000D288B"/>
    <w:rsid w:val="000D630B"/>
    <w:rsid w:val="000E3160"/>
    <w:rsid w:val="000E75E5"/>
    <w:rsid w:val="000F3DA1"/>
    <w:rsid w:val="000F48C9"/>
    <w:rsid w:val="000F69B6"/>
    <w:rsid w:val="00101601"/>
    <w:rsid w:val="00120F2C"/>
    <w:rsid w:val="00121BFC"/>
    <w:rsid w:val="00121FB9"/>
    <w:rsid w:val="00132E67"/>
    <w:rsid w:val="00145E26"/>
    <w:rsid w:val="00146D61"/>
    <w:rsid w:val="00153EB0"/>
    <w:rsid w:val="001545D3"/>
    <w:rsid w:val="00182876"/>
    <w:rsid w:val="00186496"/>
    <w:rsid w:val="001879C3"/>
    <w:rsid w:val="001952AF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1D62"/>
    <w:rsid w:val="00226506"/>
    <w:rsid w:val="0023566E"/>
    <w:rsid w:val="00255C35"/>
    <w:rsid w:val="00257C13"/>
    <w:rsid w:val="00265069"/>
    <w:rsid w:val="00265200"/>
    <w:rsid w:val="002654F9"/>
    <w:rsid w:val="00270CA9"/>
    <w:rsid w:val="00274B72"/>
    <w:rsid w:val="00281B54"/>
    <w:rsid w:val="002B716D"/>
    <w:rsid w:val="002D2FD8"/>
    <w:rsid w:val="002D5021"/>
    <w:rsid w:val="002D5238"/>
    <w:rsid w:val="00314C30"/>
    <w:rsid w:val="00336268"/>
    <w:rsid w:val="00347459"/>
    <w:rsid w:val="003550ED"/>
    <w:rsid w:val="00365250"/>
    <w:rsid w:val="00370B74"/>
    <w:rsid w:val="003759F4"/>
    <w:rsid w:val="0039563B"/>
    <w:rsid w:val="003975F2"/>
    <w:rsid w:val="003A138F"/>
    <w:rsid w:val="003B73C7"/>
    <w:rsid w:val="003C055C"/>
    <w:rsid w:val="003C0A53"/>
    <w:rsid w:val="003C1311"/>
    <w:rsid w:val="003D1FFC"/>
    <w:rsid w:val="003F14CE"/>
    <w:rsid w:val="00405160"/>
    <w:rsid w:val="004109EE"/>
    <w:rsid w:val="00410E6D"/>
    <w:rsid w:val="0042441E"/>
    <w:rsid w:val="00427B5F"/>
    <w:rsid w:val="00434B51"/>
    <w:rsid w:val="00436029"/>
    <w:rsid w:val="00440175"/>
    <w:rsid w:val="0044391D"/>
    <w:rsid w:val="00450507"/>
    <w:rsid w:val="00450EB7"/>
    <w:rsid w:val="00460CD0"/>
    <w:rsid w:val="004632A8"/>
    <w:rsid w:val="00472CDE"/>
    <w:rsid w:val="00481276"/>
    <w:rsid w:val="0048689C"/>
    <w:rsid w:val="004B677F"/>
    <w:rsid w:val="004C1A30"/>
    <w:rsid w:val="004E2DB8"/>
    <w:rsid w:val="004F1DDC"/>
    <w:rsid w:val="00527F7D"/>
    <w:rsid w:val="00542EF6"/>
    <w:rsid w:val="00550E8F"/>
    <w:rsid w:val="00555DE1"/>
    <w:rsid w:val="005630BA"/>
    <w:rsid w:val="005644CB"/>
    <w:rsid w:val="00564A7C"/>
    <w:rsid w:val="00576998"/>
    <w:rsid w:val="005811EE"/>
    <w:rsid w:val="00594884"/>
    <w:rsid w:val="005A2B5D"/>
    <w:rsid w:val="005A2DE5"/>
    <w:rsid w:val="005A3F84"/>
    <w:rsid w:val="005B08EB"/>
    <w:rsid w:val="005B42F8"/>
    <w:rsid w:val="005F50AF"/>
    <w:rsid w:val="006026AC"/>
    <w:rsid w:val="00604057"/>
    <w:rsid w:val="00620590"/>
    <w:rsid w:val="00620DC3"/>
    <w:rsid w:val="00634229"/>
    <w:rsid w:val="00644252"/>
    <w:rsid w:val="0065369D"/>
    <w:rsid w:val="00654115"/>
    <w:rsid w:val="006573E1"/>
    <w:rsid w:val="00664963"/>
    <w:rsid w:val="00677AB6"/>
    <w:rsid w:val="006843F2"/>
    <w:rsid w:val="00690528"/>
    <w:rsid w:val="00696547"/>
    <w:rsid w:val="006A04DB"/>
    <w:rsid w:val="006A2940"/>
    <w:rsid w:val="006A2BF1"/>
    <w:rsid w:val="006B04DD"/>
    <w:rsid w:val="006B413C"/>
    <w:rsid w:val="006D0312"/>
    <w:rsid w:val="006E0266"/>
    <w:rsid w:val="006F647F"/>
    <w:rsid w:val="007162F1"/>
    <w:rsid w:val="00717B4C"/>
    <w:rsid w:val="00725533"/>
    <w:rsid w:val="00736566"/>
    <w:rsid w:val="00737C70"/>
    <w:rsid w:val="007438D4"/>
    <w:rsid w:val="00744B38"/>
    <w:rsid w:val="00747E60"/>
    <w:rsid w:val="00753610"/>
    <w:rsid w:val="00757400"/>
    <w:rsid w:val="00764045"/>
    <w:rsid w:val="00777203"/>
    <w:rsid w:val="00783F39"/>
    <w:rsid w:val="007848B8"/>
    <w:rsid w:val="00793FEC"/>
    <w:rsid w:val="00797087"/>
    <w:rsid w:val="007975CD"/>
    <w:rsid w:val="007C507C"/>
    <w:rsid w:val="007C65DF"/>
    <w:rsid w:val="007E46AA"/>
    <w:rsid w:val="007F0D2F"/>
    <w:rsid w:val="007F760D"/>
    <w:rsid w:val="00802420"/>
    <w:rsid w:val="00804B74"/>
    <w:rsid w:val="00824554"/>
    <w:rsid w:val="008420B9"/>
    <w:rsid w:val="00852560"/>
    <w:rsid w:val="008828F0"/>
    <w:rsid w:val="00886111"/>
    <w:rsid w:val="008B6BE9"/>
    <w:rsid w:val="008D1F7D"/>
    <w:rsid w:val="008E0CE4"/>
    <w:rsid w:val="008E0CF7"/>
    <w:rsid w:val="008E5756"/>
    <w:rsid w:val="008F65E0"/>
    <w:rsid w:val="009122B9"/>
    <w:rsid w:val="00933565"/>
    <w:rsid w:val="0093519D"/>
    <w:rsid w:val="00943C0E"/>
    <w:rsid w:val="009440EB"/>
    <w:rsid w:val="00961256"/>
    <w:rsid w:val="00972B0C"/>
    <w:rsid w:val="00977115"/>
    <w:rsid w:val="00977555"/>
    <w:rsid w:val="009B5AA6"/>
    <w:rsid w:val="009E5714"/>
    <w:rsid w:val="009E77B3"/>
    <w:rsid w:val="009F5AAC"/>
    <w:rsid w:val="009F7F95"/>
    <w:rsid w:val="00A135DB"/>
    <w:rsid w:val="00A31954"/>
    <w:rsid w:val="00A33584"/>
    <w:rsid w:val="00A44F4B"/>
    <w:rsid w:val="00A5234B"/>
    <w:rsid w:val="00A9369F"/>
    <w:rsid w:val="00AA442C"/>
    <w:rsid w:val="00AD6A72"/>
    <w:rsid w:val="00AE7F63"/>
    <w:rsid w:val="00B01B2C"/>
    <w:rsid w:val="00B15C79"/>
    <w:rsid w:val="00B17940"/>
    <w:rsid w:val="00B52B91"/>
    <w:rsid w:val="00B82DA8"/>
    <w:rsid w:val="00B8637E"/>
    <w:rsid w:val="00BB24DC"/>
    <w:rsid w:val="00BC17C2"/>
    <w:rsid w:val="00BC438D"/>
    <w:rsid w:val="00BC7516"/>
    <w:rsid w:val="00BF17C6"/>
    <w:rsid w:val="00C066AC"/>
    <w:rsid w:val="00C06F43"/>
    <w:rsid w:val="00C20054"/>
    <w:rsid w:val="00C321D9"/>
    <w:rsid w:val="00C41B74"/>
    <w:rsid w:val="00C77BB7"/>
    <w:rsid w:val="00C81CA3"/>
    <w:rsid w:val="00C81F65"/>
    <w:rsid w:val="00C8613C"/>
    <w:rsid w:val="00CA04CF"/>
    <w:rsid w:val="00CA38AD"/>
    <w:rsid w:val="00CA4439"/>
    <w:rsid w:val="00CB3C2C"/>
    <w:rsid w:val="00CD21FE"/>
    <w:rsid w:val="00CE211C"/>
    <w:rsid w:val="00CF4448"/>
    <w:rsid w:val="00D05803"/>
    <w:rsid w:val="00D47863"/>
    <w:rsid w:val="00D47A91"/>
    <w:rsid w:val="00D5652F"/>
    <w:rsid w:val="00D574E4"/>
    <w:rsid w:val="00D65FC0"/>
    <w:rsid w:val="00D72898"/>
    <w:rsid w:val="00D9341B"/>
    <w:rsid w:val="00DB23E9"/>
    <w:rsid w:val="00DB45B8"/>
    <w:rsid w:val="00DD28BE"/>
    <w:rsid w:val="00DD4846"/>
    <w:rsid w:val="00DE25CB"/>
    <w:rsid w:val="00DE30D9"/>
    <w:rsid w:val="00DF02C6"/>
    <w:rsid w:val="00DF7BE7"/>
    <w:rsid w:val="00E004BC"/>
    <w:rsid w:val="00E03B4C"/>
    <w:rsid w:val="00E2297B"/>
    <w:rsid w:val="00E22AD3"/>
    <w:rsid w:val="00E475CF"/>
    <w:rsid w:val="00E94510"/>
    <w:rsid w:val="00EA04A6"/>
    <w:rsid w:val="00EC09AA"/>
    <w:rsid w:val="00ED3661"/>
    <w:rsid w:val="00ED7DB9"/>
    <w:rsid w:val="00EF4600"/>
    <w:rsid w:val="00EF67A3"/>
    <w:rsid w:val="00F01958"/>
    <w:rsid w:val="00F02E2B"/>
    <w:rsid w:val="00F06E91"/>
    <w:rsid w:val="00F102F8"/>
    <w:rsid w:val="00F22C21"/>
    <w:rsid w:val="00F24584"/>
    <w:rsid w:val="00F3244C"/>
    <w:rsid w:val="00F34749"/>
    <w:rsid w:val="00F5413E"/>
    <w:rsid w:val="00F547F4"/>
    <w:rsid w:val="00F83BF6"/>
    <w:rsid w:val="00F856D9"/>
    <w:rsid w:val="00F92088"/>
    <w:rsid w:val="00F95984"/>
    <w:rsid w:val="00FA033F"/>
    <w:rsid w:val="00FA26FE"/>
    <w:rsid w:val="00FA4B93"/>
    <w:rsid w:val="00FD19F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7CD7-F090-4DE4-AA34-B50763A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  <w:style w:type="paragraph" w:styleId="a9">
    <w:name w:val="Обычный (веб)"/>
    <w:basedOn w:val="a"/>
    <w:uiPriority w:val="99"/>
    <w:unhideWhenUsed/>
    <w:rsid w:val="00F06E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1B8F-4BF7-49D1-9CEC-8B8613F5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2016-09-23T05:47:00Z</cp:lastPrinted>
  <dcterms:created xsi:type="dcterms:W3CDTF">2020-03-18T14:24:00Z</dcterms:created>
  <dcterms:modified xsi:type="dcterms:W3CDTF">2020-03-18T14:24:00Z</dcterms:modified>
</cp:coreProperties>
</file>