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28" w:rsidRPr="00B774A8" w:rsidRDefault="00733028" w:rsidP="001B6BDA">
      <w:pPr>
        <w:jc w:val="center"/>
        <w:rPr>
          <w:b/>
          <w:sz w:val="28"/>
          <w:szCs w:val="28"/>
        </w:rPr>
      </w:pPr>
      <w:bookmarkStart w:id="0" w:name="_GoBack"/>
      <w:bookmarkEnd w:id="0"/>
      <w:r w:rsidRPr="00B774A8">
        <w:rPr>
          <w:b/>
          <w:sz w:val="28"/>
          <w:szCs w:val="28"/>
        </w:rPr>
        <w:t>Заключение</w:t>
      </w:r>
    </w:p>
    <w:p w:rsidR="001B6BDA" w:rsidRPr="00B774A8" w:rsidRDefault="00733028" w:rsidP="001B6BDA">
      <w:pPr>
        <w:jc w:val="center"/>
        <w:rPr>
          <w:b/>
          <w:sz w:val="28"/>
          <w:szCs w:val="28"/>
        </w:rPr>
      </w:pPr>
      <w:r w:rsidRPr="00B774A8">
        <w:rPr>
          <w:b/>
          <w:sz w:val="28"/>
          <w:szCs w:val="28"/>
        </w:rPr>
        <w:t>Контрольно-счетной палаты Жирятинского района на отчет</w:t>
      </w:r>
      <w:r w:rsidR="001B6BDA" w:rsidRPr="00B774A8">
        <w:rPr>
          <w:b/>
          <w:sz w:val="28"/>
          <w:szCs w:val="28"/>
        </w:rPr>
        <w:t xml:space="preserve"> </w:t>
      </w:r>
    </w:p>
    <w:p w:rsidR="00B774A8" w:rsidRPr="00B774A8" w:rsidRDefault="00287EDF" w:rsidP="001B6BDA">
      <w:pPr>
        <w:jc w:val="center"/>
        <w:rPr>
          <w:b/>
          <w:sz w:val="28"/>
          <w:szCs w:val="28"/>
        </w:rPr>
      </w:pPr>
      <w:r w:rsidRPr="00B774A8">
        <w:rPr>
          <w:b/>
          <w:sz w:val="28"/>
          <w:szCs w:val="28"/>
        </w:rPr>
        <w:t>об исполнении бюджета</w:t>
      </w:r>
      <w:r w:rsidR="001B6BDA" w:rsidRPr="00B774A8">
        <w:rPr>
          <w:b/>
          <w:sz w:val="28"/>
          <w:szCs w:val="28"/>
        </w:rPr>
        <w:t xml:space="preserve"> </w:t>
      </w:r>
      <w:r w:rsidR="00B774A8" w:rsidRPr="00B774A8">
        <w:rPr>
          <w:b/>
          <w:sz w:val="28"/>
          <w:szCs w:val="28"/>
        </w:rPr>
        <w:t>Воробейнского сельского поселения Жирятинского муниципального района Брянской области</w:t>
      </w:r>
      <w:r w:rsidR="00765FD6" w:rsidRPr="00B774A8">
        <w:rPr>
          <w:b/>
          <w:sz w:val="28"/>
          <w:szCs w:val="28"/>
        </w:rPr>
        <w:t xml:space="preserve"> </w:t>
      </w:r>
    </w:p>
    <w:p w:rsidR="001B6BDA" w:rsidRPr="00B774A8" w:rsidRDefault="00287EDF" w:rsidP="001B6BDA">
      <w:pPr>
        <w:jc w:val="center"/>
        <w:rPr>
          <w:b/>
          <w:sz w:val="28"/>
          <w:szCs w:val="28"/>
        </w:rPr>
      </w:pPr>
      <w:r w:rsidRPr="00B774A8">
        <w:rPr>
          <w:b/>
          <w:sz w:val="28"/>
          <w:szCs w:val="28"/>
        </w:rPr>
        <w:t>за</w:t>
      </w:r>
      <w:r w:rsidR="008916BB" w:rsidRPr="00B774A8">
        <w:rPr>
          <w:b/>
          <w:sz w:val="28"/>
          <w:szCs w:val="28"/>
        </w:rPr>
        <w:t xml:space="preserve"> 1 </w:t>
      </w:r>
      <w:r w:rsidR="00162E08" w:rsidRPr="00B774A8">
        <w:rPr>
          <w:b/>
          <w:sz w:val="28"/>
          <w:szCs w:val="28"/>
        </w:rPr>
        <w:t>полугодие</w:t>
      </w:r>
      <w:r w:rsidR="00B774A8" w:rsidRPr="00B774A8">
        <w:rPr>
          <w:b/>
          <w:sz w:val="28"/>
          <w:szCs w:val="28"/>
        </w:rPr>
        <w:t xml:space="preserve"> 202</w:t>
      </w:r>
      <w:r w:rsidR="003E36D7">
        <w:rPr>
          <w:b/>
          <w:sz w:val="28"/>
          <w:szCs w:val="28"/>
        </w:rPr>
        <w:t>2</w:t>
      </w:r>
      <w:r w:rsidR="001B6BDA" w:rsidRPr="00B774A8">
        <w:rPr>
          <w:b/>
          <w:sz w:val="28"/>
          <w:szCs w:val="28"/>
        </w:rPr>
        <w:t xml:space="preserve"> года</w:t>
      </w:r>
    </w:p>
    <w:p w:rsidR="001B6BDA" w:rsidRPr="009B3F7C" w:rsidRDefault="001B6BDA" w:rsidP="001B6BDA">
      <w:pPr>
        <w:jc w:val="center"/>
        <w:rPr>
          <w:b/>
          <w:sz w:val="28"/>
          <w:szCs w:val="28"/>
          <w:highlight w:val="yellow"/>
        </w:rPr>
      </w:pPr>
    </w:p>
    <w:p w:rsidR="00E95FCD" w:rsidRDefault="00E95FCD" w:rsidP="001B6BDA">
      <w:pPr>
        <w:jc w:val="center"/>
        <w:rPr>
          <w:b/>
          <w:sz w:val="28"/>
          <w:szCs w:val="28"/>
          <w:highlight w:val="yellow"/>
        </w:rPr>
      </w:pPr>
    </w:p>
    <w:p w:rsidR="00FA50E7" w:rsidRPr="009B3F7C" w:rsidRDefault="00FA50E7" w:rsidP="001B6BDA">
      <w:pPr>
        <w:jc w:val="center"/>
        <w:rPr>
          <w:b/>
          <w:sz w:val="28"/>
          <w:szCs w:val="28"/>
          <w:highlight w:val="yellow"/>
        </w:rPr>
      </w:pPr>
    </w:p>
    <w:p w:rsidR="001B6BDA" w:rsidRPr="009B3F7C" w:rsidRDefault="001B6BDA" w:rsidP="001B6BDA">
      <w:pPr>
        <w:rPr>
          <w:b/>
          <w:sz w:val="28"/>
          <w:szCs w:val="28"/>
          <w:highlight w:val="yellow"/>
        </w:rPr>
      </w:pPr>
    </w:p>
    <w:p w:rsidR="008916BB" w:rsidRPr="009B3F7C" w:rsidRDefault="008916BB" w:rsidP="001B6BDA">
      <w:pPr>
        <w:ind w:firstLine="720"/>
        <w:jc w:val="both"/>
        <w:rPr>
          <w:sz w:val="28"/>
          <w:szCs w:val="28"/>
        </w:rPr>
      </w:pPr>
      <w:r w:rsidRPr="009B3F7C">
        <w:rPr>
          <w:sz w:val="28"/>
          <w:szCs w:val="28"/>
        </w:rPr>
        <w:t xml:space="preserve">с.Жирятино                                           </w:t>
      </w:r>
      <w:r w:rsidR="00733028" w:rsidRPr="009B3F7C">
        <w:rPr>
          <w:sz w:val="28"/>
          <w:szCs w:val="28"/>
        </w:rPr>
        <w:t xml:space="preserve"> </w:t>
      </w:r>
      <w:r w:rsidR="00765FD6" w:rsidRPr="009B3F7C">
        <w:rPr>
          <w:sz w:val="28"/>
          <w:szCs w:val="28"/>
        </w:rPr>
        <w:t xml:space="preserve">                       </w:t>
      </w:r>
      <w:r w:rsidR="00451847">
        <w:rPr>
          <w:sz w:val="28"/>
          <w:szCs w:val="28"/>
        </w:rPr>
        <w:t>18</w:t>
      </w:r>
      <w:r w:rsidRPr="009B3F7C">
        <w:rPr>
          <w:sz w:val="28"/>
          <w:szCs w:val="28"/>
        </w:rPr>
        <w:t xml:space="preserve"> </w:t>
      </w:r>
      <w:r w:rsidR="00451847">
        <w:rPr>
          <w:sz w:val="28"/>
          <w:szCs w:val="28"/>
        </w:rPr>
        <w:t>июля</w:t>
      </w:r>
      <w:r w:rsidR="009B3F7C" w:rsidRPr="009B3F7C">
        <w:rPr>
          <w:sz w:val="28"/>
          <w:szCs w:val="28"/>
        </w:rPr>
        <w:t xml:space="preserve"> 202</w:t>
      </w:r>
      <w:r w:rsidR="00BB5813">
        <w:rPr>
          <w:sz w:val="28"/>
          <w:szCs w:val="28"/>
        </w:rPr>
        <w:t>2</w:t>
      </w:r>
      <w:r w:rsidRPr="009B3F7C">
        <w:rPr>
          <w:sz w:val="28"/>
          <w:szCs w:val="28"/>
        </w:rPr>
        <w:t xml:space="preserve"> года</w:t>
      </w:r>
    </w:p>
    <w:p w:rsidR="008916BB" w:rsidRDefault="008916BB" w:rsidP="001B6BDA">
      <w:pPr>
        <w:ind w:firstLine="720"/>
        <w:jc w:val="both"/>
        <w:rPr>
          <w:sz w:val="28"/>
          <w:szCs w:val="28"/>
          <w:highlight w:val="yellow"/>
        </w:rPr>
      </w:pPr>
    </w:p>
    <w:p w:rsidR="00FA50E7" w:rsidRPr="009B3F7C" w:rsidRDefault="00FA50E7" w:rsidP="001B6BDA">
      <w:pPr>
        <w:ind w:firstLine="720"/>
        <w:jc w:val="both"/>
        <w:rPr>
          <w:sz w:val="28"/>
          <w:szCs w:val="28"/>
          <w:highlight w:val="yellow"/>
        </w:rPr>
      </w:pPr>
    </w:p>
    <w:p w:rsidR="00E95FCD" w:rsidRPr="009B3F7C" w:rsidRDefault="00E95FCD" w:rsidP="001B6BDA">
      <w:pPr>
        <w:ind w:firstLine="720"/>
        <w:jc w:val="both"/>
        <w:rPr>
          <w:sz w:val="28"/>
          <w:szCs w:val="28"/>
          <w:highlight w:val="yellow"/>
        </w:rPr>
      </w:pPr>
    </w:p>
    <w:p w:rsidR="001B6BDA" w:rsidRPr="003E36D7" w:rsidRDefault="001B6BDA" w:rsidP="001B6BDA">
      <w:pPr>
        <w:ind w:firstLine="720"/>
        <w:jc w:val="both"/>
        <w:rPr>
          <w:b/>
          <w:sz w:val="28"/>
          <w:szCs w:val="28"/>
        </w:rPr>
      </w:pPr>
      <w:r w:rsidRPr="003E36D7">
        <w:rPr>
          <w:b/>
          <w:sz w:val="28"/>
          <w:szCs w:val="28"/>
        </w:rPr>
        <w:t>1. Общие положения</w:t>
      </w:r>
    </w:p>
    <w:p w:rsidR="009E1F1A" w:rsidRPr="00C7446B" w:rsidRDefault="00EF2868" w:rsidP="009E1F1A">
      <w:pPr>
        <w:ind w:firstLine="720"/>
        <w:jc w:val="both"/>
        <w:rPr>
          <w:sz w:val="28"/>
          <w:szCs w:val="28"/>
        </w:rPr>
      </w:pPr>
      <w:r w:rsidRPr="003E36D7">
        <w:rPr>
          <w:sz w:val="28"/>
          <w:szCs w:val="28"/>
        </w:rPr>
        <w:t>Заключение Контрольно-счетной палаты Жирятинского района на отчет</w:t>
      </w:r>
      <w:r w:rsidR="001B6BDA" w:rsidRPr="003E36D7">
        <w:rPr>
          <w:sz w:val="28"/>
          <w:szCs w:val="28"/>
        </w:rPr>
        <w:t xml:space="preserve"> об исполнении бюджета </w:t>
      </w:r>
      <w:r w:rsidR="00BF69C3" w:rsidRPr="003E36D7">
        <w:rPr>
          <w:sz w:val="28"/>
          <w:szCs w:val="28"/>
        </w:rPr>
        <w:t>Воробейнского сельского поселения Жирятинского муниципального района Брянской области</w:t>
      </w:r>
      <w:r w:rsidR="000D257F" w:rsidRPr="003E36D7">
        <w:rPr>
          <w:sz w:val="28"/>
          <w:szCs w:val="28"/>
        </w:rPr>
        <w:t xml:space="preserve"> </w:t>
      </w:r>
      <w:r w:rsidR="008916BB" w:rsidRPr="003E36D7">
        <w:rPr>
          <w:sz w:val="28"/>
          <w:szCs w:val="28"/>
        </w:rPr>
        <w:t xml:space="preserve">за 1 </w:t>
      </w:r>
      <w:r w:rsidR="00162E08" w:rsidRPr="003E36D7">
        <w:rPr>
          <w:sz w:val="28"/>
          <w:szCs w:val="28"/>
        </w:rPr>
        <w:t>полугодие</w:t>
      </w:r>
      <w:r w:rsidR="008916BB" w:rsidRPr="003E36D7">
        <w:rPr>
          <w:sz w:val="28"/>
          <w:szCs w:val="28"/>
        </w:rPr>
        <w:t xml:space="preserve"> 20</w:t>
      </w:r>
      <w:r w:rsidR="00BF69C3" w:rsidRPr="003E36D7">
        <w:rPr>
          <w:sz w:val="28"/>
          <w:szCs w:val="28"/>
        </w:rPr>
        <w:t>2</w:t>
      </w:r>
      <w:r w:rsidR="003E36D7" w:rsidRPr="003E36D7">
        <w:rPr>
          <w:sz w:val="28"/>
          <w:szCs w:val="28"/>
        </w:rPr>
        <w:t>2</w:t>
      </w:r>
      <w:r w:rsidR="00FC25AC" w:rsidRPr="003E36D7">
        <w:rPr>
          <w:sz w:val="28"/>
          <w:szCs w:val="28"/>
        </w:rPr>
        <w:t xml:space="preserve"> года</w:t>
      </w:r>
      <w:r w:rsidR="00A36903" w:rsidRPr="003E36D7">
        <w:rPr>
          <w:sz w:val="28"/>
          <w:szCs w:val="28"/>
        </w:rPr>
        <w:t xml:space="preserve"> (далее – Заключение Контрольно-счетной палаты)</w:t>
      </w:r>
      <w:r w:rsidR="00FC25AC" w:rsidRPr="003E36D7">
        <w:rPr>
          <w:sz w:val="28"/>
          <w:szCs w:val="28"/>
        </w:rPr>
        <w:t xml:space="preserve"> подготовлен</w:t>
      </w:r>
      <w:r w:rsidR="00A36903" w:rsidRPr="003E36D7">
        <w:rPr>
          <w:sz w:val="28"/>
          <w:szCs w:val="28"/>
        </w:rPr>
        <w:t>о</w:t>
      </w:r>
      <w:r w:rsidR="001B6BDA" w:rsidRPr="003E36D7">
        <w:rPr>
          <w:sz w:val="28"/>
          <w:szCs w:val="28"/>
        </w:rPr>
        <w:t xml:space="preserve"> по результатам анализа отчета Воробейнской сельской администрации об исполнении бюджета </w:t>
      </w:r>
      <w:r w:rsidR="00BF69C3" w:rsidRPr="003E36D7">
        <w:rPr>
          <w:sz w:val="28"/>
          <w:szCs w:val="28"/>
        </w:rPr>
        <w:t>Воробейнского сельского поселения Жирятинского муниципального района Брянской области</w:t>
      </w:r>
      <w:r w:rsidR="000D257F" w:rsidRPr="003E36D7">
        <w:rPr>
          <w:sz w:val="28"/>
          <w:szCs w:val="28"/>
        </w:rPr>
        <w:t xml:space="preserve"> </w:t>
      </w:r>
      <w:r w:rsidR="008916BB" w:rsidRPr="003E36D7">
        <w:rPr>
          <w:sz w:val="28"/>
          <w:szCs w:val="28"/>
        </w:rPr>
        <w:t xml:space="preserve">за 1 </w:t>
      </w:r>
      <w:r w:rsidR="00162E08" w:rsidRPr="003E36D7">
        <w:rPr>
          <w:sz w:val="28"/>
          <w:szCs w:val="28"/>
        </w:rPr>
        <w:t>полугодие</w:t>
      </w:r>
      <w:r w:rsidR="00BF69C3" w:rsidRPr="003E36D7">
        <w:rPr>
          <w:sz w:val="28"/>
          <w:szCs w:val="28"/>
        </w:rPr>
        <w:t xml:space="preserve"> 202</w:t>
      </w:r>
      <w:r w:rsidR="003E36D7" w:rsidRPr="003E36D7">
        <w:rPr>
          <w:sz w:val="28"/>
          <w:szCs w:val="28"/>
        </w:rPr>
        <w:t>2</w:t>
      </w:r>
      <w:r w:rsidR="001B6BDA" w:rsidRPr="003E36D7">
        <w:rPr>
          <w:sz w:val="28"/>
          <w:szCs w:val="28"/>
        </w:rPr>
        <w:t xml:space="preserve"> года, проведенног</w:t>
      </w:r>
      <w:r w:rsidR="00A36903" w:rsidRPr="003E36D7">
        <w:rPr>
          <w:sz w:val="28"/>
          <w:szCs w:val="28"/>
        </w:rPr>
        <w:t>о в соответствии со статьей</w:t>
      </w:r>
      <w:r w:rsidR="00BF69C3" w:rsidRPr="003E36D7">
        <w:rPr>
          <w:sz w:val="28"/>
          <w:szCs w:val="28"/>
        </w:rPr>
        <w:t xml:space="preserve"> </w:t>
      </w:r>
      <w:r w:rsidR="00A36903" w:rsidRPr="003E36D7">
        <w:rPr>
          <w:sz w:val="28"/>
          <w:szCs w:val="28"/>
        </w:rPr>
        <w:t xml:space="preserve">264.2 Бюджетного кодекса Российской Федерации, </w:t>
      </w:r>
      <w:r w:rsidR="003E36D7" w:rsidRPr="003E36D7">
        <w:rPr>
          <w:color w:val="000000"/>
          <w:sz w:val="28"/>
          <w:szCs w:val="28"/>
        </w:rPr>
        <w:t>«Положением о Контрольно-счетной палате Жирятинского района», утвержденным Решением Жирятинского районного Совета народных депутатов от 29.09.2021 г № 6-151</w:t>
      </w:r>
      <w:r w:rsidR="00A36903" w:rsidRPr="003E36D7">
        <w:rPr>
          <w:sz w:val="28"/>
          <w:szCs w:val="28"/>
        </w:rPr>
        <w:t xml:space="preserve">, </w:t>
      </w:r>
      <w:r w:rsidR="003E36D7" w:rsidRPr="003E36D7">
        <w:rPr>
          <w:sz w:val="28"/>
          <w:szCs w:val="28"/>
        </w:rPr>
        <w:t xml:space="preserve">решением Воробейнского сельского Совета народных депутатов от 15 декабря 2021 года № 4-87 «О бюджете Воробейнского сельского поселения Жирятинского муниципального района Брянской области на 2022 год и на плановый период 2023 и 2024 годов» </w:t>
      </w:r>
      <w:r w:rsidR="00033C34" w:rsidRPr="003E36D7">
        <w:rPr>
          <w:sz w:val="28"/>
          <w:szCs w:val="28"/>
        </w:rPr>
        <w:t xml:space="preserve"> </w:t>
      </w:r>
      <w:r w:rsidR="00B47243" w:rsidRPr="003E36D7">
        <w:rPr>
          <w:sz w:val="28"/>
          <w:szCs w:val="28"/>
        </w:rPr>
        <w:t xml:space="preserve">(далее – решение о бюджете поселения), </w:t>
      </w:r>
      <w:r w:rsidR="009E1F1A" w:rsidRPr="00B11BC0">
        <w:rPr>
          <w:sz w:val="28"/>
          <w:szCs w:val="28"/>
        </w:rPr>
        <w:t>пунктом 1.2.5. плана работы Контрольно-счетной палаты Жирятинского района на 202</w:t>
      </w:r>
      <w:r w:rsidR="009E1F1A">
        <w:rPr>
          <w:sz w:val="28"/>
          <w:szCs w:val="28"/>
        </w:rPr>
        <w:t>2</w:t>
      </w:r>
      <w:r w:rsidR="009E1F1A" w:rsidRPr="00B11BC0">
        <w:rPr>
          <w:sz w:val="28"/>
          <w:szCs w:val="28"/>
        </w:rPr>
        <w:t xml:space="preserve"> год, утвержденным приказом председателя Контрольно-счетной палаты Жирятинского района от </w:t>
      </w:r>
      <w:r w:rsidR="009E1F1A">
        <w:rPr>
          <w:sz w:val="28"/>
          <w:szCs w:val="28"/>
        </w:rPr>
        <w:t>01.07.2022</w:t>
      </w:r>
      <w:r w:rsidR="009E1F1A" w:rsidRPr="00B11BC0">
        <w:rPr>
          <w:sz w:val="28"/>
          <w:szCs w:val="28"/>
        </w:rPr>
        <w:t xml:space="preserve"> года № 0</w:t>
      </w:r>
      <w:r w:rsidR="009E1F1A">
        <w:rPr>
          <w:sz w:val="28"/>
          <w:szCs w:val="28"/>
        </w:rPr>
        <w:t>4</w:t>
      </w:r>
      <w:r w:rsidR="009E1F1A" w:rsidRPr="00B11BC0">
        <w:rPr>
          <w:sz w:val="28"/>
          <w:szCs w:val="28"/>
        </w:rPr>
        <w:t>.</w:t>
      </w:r>
    </w:p>
    <w:p w:rsidR="001B6BDA" w:rsidRPr="003E36D7" w:rsidRDefault="001B6BDA" w:rsidP="001B6BDA">
      <w:pPr>
        <w:ind w:firstLine="720"/>
        <w:jc w:val="both"/>
        <w:rPr>
          <w:sz w:val="28"/>
          <w:szCs w:val="28"/>
        </w:rPr>
      </w:pPr>
      <w:r w:rsidRPr="003E36D7">
        <w:rPr>
          <w:sz w:val="28"/>
          <w:szCs w:val="28"/>
        </w:rPr>
        <w:t xml:space="preserve">В соответствии </w:t>
      </w:r>
      <w:r w:rsidR="00641BA6" w:rsidRPr="003E36D7">
        <w:rPr>
          <w:sz w:val="28"/>
          <w:szCs w:val="28"/>
        </w:rPr>
        <w:t>с</w:t>
      </w:r>
      <w:r w:rsidR="00A36903" w:rsidRPr="003E36D7">
        <w:rPr>
          <w:sz w:val="28"/>
          <w:szCs w:val="28"/>
        </w:rPr>
        <w:t xml:space="preserve"> решени</w:t>
      </w:r>
      <w:r w:rsidR="003E36D7" w:rsidRPr="003E36D7">
        <w:rPr>
          <w:sz w:val="28"/>
          <w:szCs w:val="28"/>
        </w:rPr>
        <w:t>ем</w:t>
      </w:r>
      <w:r w:rsidR="00A36903" w:rsidRPr="003E36D7">
        <w:rPr>
          <w:sz w:val="28"/>
          <w:szCs w:val="28"/>
        </w:rPr>
        <w:t xml:space="preserve"> о бюджете поселения </w:t>
      </w:r>
      <w:r w:rsidRPr="003E36D7">
        <w:rPr>
          <w:sz w:val="28"/>
          <w:szCs w:val="28"/>
        </w:rPr>
        <w:t>отчет об</w:t>
      </w:r>
      <w:r w:rsidR="00176745" w:rsidRPr="003E36D7">
        <w:rPr>
          <w:sz w:val="28"/>
          <w:szCs w:val="28"/>
        </w:rPr>
        <w:t xml:space="preserve"> </w:t>
      </w:r>
      <w:r w:rsidRPr="003E36D7">
        <w:rPr>
          <w:sz w:val="28"/>
          <w:szCs w:val="28"/>
        </w:rPr>
        <w:t xml:space="preserve">исполнении бюджета </w:t>
      </w:r>
      <w:r w:rsidR="00345642" w:rsidRPr="003E36D7">
        <w:rPr>
          <w:sz w:val="28"/>
          <w:szCs w:val="28"/>
        </w:rPr>
        <w:t>Воробейнского сельского поселения Жирятинского муниципального района Брянской области</w:t>
      </w:r>
      <w:r w:rsidR="00A33E5E" w:rsidRPr="003E36D7">
        <w:rPr>
          <w:sz w:val="28"/>
          <w:szCs w:val="28"/>
        </w:rPr>
        <w:t xml:space="preserve"> </w:t>
      </w:r>
      <w:r w:rsidRPr="003E36D7">
        <w:rPr>
          <w:sz w:val="28"/>
          <w:szCs w:val="28"/>
        </w:rPr>
        <w:t>за</w:t>
      </w:r>
      <w:r w:rsidR="00A36903" w:rsidRPr="003E36D7">
        <w:rPr>
          <w:sz w:val="28"/>
          <w:szCs w:val="28"/>
        </w:rPr>
        <w:t xml:space="preserve"> </w:t>
      </w:r>
      <w:r w:rsidRPr="003E36D7">
        <w:rPr>
          <w:sz w:val="28"/>
          <w:szCs w:val="28"/>
        </w:rPr>
        <w:t xml:space="preserve">1 </w:t>
      </w:r>
      <w:r w:rsidR="00162E08" w:rsidRPr="003E36D7">
        <w:rPr>
          <w:sz w:val="28"/>
          <w:szCs w:val="28"/>
        </w:rPr>
        <w:t>полугодие</w:t>
      </w:r>
      <w:r w:rsidRPr="003E36D7">
        <w:rPr>
          <w:sz w:val="28"/>
          <w:szCs w:val="28"/>
        </w:rPr>
        <w:t xml:space="preserve"> текущего года утвержден постановлением Воробейнс</w:t>
      </w:r>
      <w:r w:rsidR="008916BB" w:rsidRPr="003E36D7">
        <w:rPr>
          <w:sz w:val="28"/>
          <w:szCs w:val="28"/>
        </w:rPr>
        <w:t xml:space="preserve">кой сельской администрации от </w:t>
      </w:r>
      <w:r w:rsidR="001D71CA" w:rsidRPr="003E36D7">
        <w:rPr>
          <w:sz w:val="28"/>
          <w:szCs w:val="28"/>
        </w:rPr>
        <w:t>12</w:t>
      </w:r>
      <w:r w:rsidR="008916BB" w:rsidRPr="003E36D7">
        <w:rPr>
          <w:sz w:val="28"/>
          <w:szCs w:val="28"/>
        </w:rPr>
        <w:t xml:space="preserve"> </w:t>
      </w:r>
      <w:r w:rsidR="00162E08" w:rsidRPr="003E36D7">
        <w:rPr>
          <w:sz w:val="28"/>
          <w:szCs w:val="28"/>
        </w:rPr>
        <w:t>июля</w:t>
      </w:r>
      <w:r w:rsidR="00345642" w:rsidRPr="003E36D7">
        <w:rPr>
          <w:sz w:val="28"/>
          <w:szCs w:val="28"/>
        </w:rPr>
        <w:t xml:space="preserve"> 202</w:t>
      </w:r>
      <w:r w:rsidR="003E36D7" w:rsidRPr="003E36D7">
        <w:rPr>
          <w:sz w:val="28"/>
          <w:szCs w:val="28"/>
        </w:rPr>
        <w:t>2</w:t>
      </w:r>
      <w:r w:rsidR="008916BB" w:rsidRPr="003E36D7">
        <w:rPr>
          <w:sz w:val="28"/>
          <w:szCs w:val="28"/>
        </w:rPr>
        <w:t xml:space="preserve"> года № </w:t>
      </w:r>
      <w:r w:rsidR="001D71CA" w:rsidRPr="003E36D7">
        <w:rPr>
          <w:sz w:val="28"/>
          <w:szCs w:val="28"/>
        </w:rPr>
        <w:t>1</w:t>
      </w:r>
      <w:r w:rsidR="003E36D7" w:rsidRPr="003E36D7">
        <w:rPr>
          <w:sz w:val="28"/>
          <w:szCs w:val="28"/>
        </w:rPr>
        <w:t>8</w:t>
      </w:r>
      <w:r w:rsidRPr="003E36D7">
        <w:rPr>
          <w:sz w:val="28"/>
          <w:szCs w:val="28"/>
        </w:rPr>
        <w:t xml:space="preserve"> (далее – постановление</w:t>
      </w:r>
      <w:r w:rsidR="00E2574B" w:rsidRPr="003E36D7">
        <w:rPr>
          <w:sz w:val="28"/>
          <w:szCs w:val="28"/>
        </w:rPr>
        <w:t xml:space="preserve"> от </w:t>
      </w:r>
      <w:r w:rsidR="001D71CA" w:rsidRPr="003E36D7">
        <w:rPr>
          <w:sz w:val="28"/>
          <w:szCs w:val="28"/>
        </w:rPr>
        <w:t>12</w:t>
      </w:r>
      <w:r w:rsidR="008916BB" w:rsidRPr="003E36D7">
        <w:rPr>
          <w:sz w:val="28"/>
          <w:szCs w:val="28"/>
        </w:rPr>
        <w:t>.0</w:t>
      </w:r>
      <w:r w:rsidR="00162E08" w:rsidRPr="003E36D7">
        <w:rPr>
          <w:sz w:val="28"/>
          <w:szCs w:val="28"/>
        </w:rPr>
        <w:t>7</w:t>
      </w:r>
      <w:r w:rsidR="00345642" w:rsidRPr="003E36D7">
        <w:rPr>
          <w:sz w:val="28"/>
          <w:szCs w:val="28"/>
        </w:rPr>
        <w:t>.202</w:t>
      </w:r>
      <w:r w:rsidR="003E36D7" w:rsidRPr="003E36D7">
        <w:rPr>
          <w:sz w:val="28"/>
          <w:szCs w:val="28"/>
        </w:rPr>
        <w:t>2</w:t>
      </w:r>
      <w:r w:rsidR="008916BB" w:rsidRPr="003E36D7">
        <w:rPr>
          <w:sz w:val="28"/>
          <w:szCs w:val="28"/>
        </w:rPr>
        <w:t xml:space="preserve"> № </w:t>
      </w:r>
      <w:r w:rsidR="001D71CA" w:rsidRPr="003E36D7">
        <w:rPr>
          <w:sz w:val="28"/>
          <w:szCs w:val="28"/>
        </w:rPr>
        <w:t>1</w:t>
      </w:r>
      <w:r w:rsidR="003E36D7" w:rsidRPr="003E36D7">
        <w:rPr>
          <w:sz w:val="28"/>
          <w:szCs w:val="28"/>
        </w:rPr>
        <w:t>8</w:t>
      </w:r>
      <w:r w:rsidRPr="003E36D7">
        <w:rPr>
          <w:sz w:val="28"/>
          <w:szCs w:val="28"/>
        </w:rPr>
        <w:t>)</w:t>
      </w:r>
      <w:r w:rsidR="00733028" w:rsidRPr="003E36D7">
        <w:rPr>
          <w:sz w:val="28"/>
          <w:szCs w:val="28"/>
        </w:rPr>
        <w:t xml:space="preserve">. </w:t>
      </w:r>
      <w:r w:rsidR="00113B16" w:rsidRPr="003E36D7">
        <w:rPr>
          <w:sz w:val="28"/>
          <w:szCs w:val="28"/>
        </w:rPr>
        <w:t>В Контрольно-счетную палату Жирятинского района</w:t>
      </w:r>
      <w:r w:rsidR="00733028" w:rsidRPr="003E36D7">
        <w:rPr>
          <w:sz w:val="28"/>
          <w:szCs w:val="28"/>
        </w:rPr>
        <w:t xml:space="preserve"> отчет об исполнении бюджета </w:t>
      </w:r>
      <w:r w:rsidR="0083445E" w:rsidRPr="003E36D7">
        <w:rPr>
          <w:sz w:val="28"/>
          <w:szCs w:val="28"/>
        </w:rPr>
        <w:t xml:space="preserve">Воробейнского сельского поселения Жирятинского муниципального района Брянской области </w:t>
      </w:r>
      <w:r w:rsidR="00733028" w:rsidRPr="003E36D7">
        <w:rPr>
          <w:sz w:val="28"/>
          <w:szCs w:val="28"/>
        </w:rPr>
        <w:t xml:space="preserve">за 1 </w:t>
      </w:r>
      <w:r w:rsidR="005B3468" w:rsidRPr="003E36D7">
        <w:rPr>
          <w:sz w:val="28"/>
          <w:szCs w:val="28"/>
        </w:rPr>
        <w:t>полугодие</w:t>
      </w:r>
      <w:r w:rsidR="00733028" w:rsidRPr="003E36D7">
        <w:rPr>
          <w:sz w:val="28"/>
          <w:szCs w:val="28"/>
        </w:rPr>
        <w:t xml:space="preserve"> 20</w:t>
      </w:r>
      <w:r w:rsidR="00345642" w:rsidRPr="003E36D7">
        <w:rPr>
          <w:sz w:val="28"/>
          <w:szCs w:val="28"/>
        </w:rPr>
        <w:t>2</w:t>
      </w:r>
      <w:r w:rsidR="003E36D7" w:rsidRPr="003E36D7">
        <w:rPr>
          <w:sz w:val="28"/>
          <w:szCs w:val="28"/>
        </w:rPr>
        <w:t>2</w:t>
      </w:r>
      <w:r w:rsidR="00733028" w:rsidRPr="003E36D7">
        <w:rPr>
          <w:sz w:val="28"/>
          <w:szCs w:val="28"/>
        </w:rPr>
        <w:t xml:space="preserve"> года </w:t>
      </w:r>
      <w:r w:rsidR="00A36903" w:rsidRPr="003E36D7">
        <w:rPr>
          <w:sz w:val="28"/>
          <w:szCs w:val="28"/>
        </w:rPr>
        <w:t>направлен</w:t>
      </w:r>
      <w:r w:rsidR="00162E08" w:rsidRPr="003E36D7">
        <w:rPr>
          <w:sz w:val="28"/>
          <w:szCs w:val="28"/>
        </w:rPr>
        <w:t xml:space="preserve"> </w:t>
      </w:r>
      <w:r w:rsidR="00A33E5E" w:rsidRPr="003E36D7">
        <w:rPr>
          <w:sz w:val="28"/>
          <w:szCs w:val="28"/>
        </w:rPr>
        <w:t>1</w:t>
      </w:r>
      <w:r w:rsidR="003E36D7" w:rsidRPr="003E36D7">
        <w:rPr>
          <w:sz w:val="28"/>
          <w:szCs w:val="28"/>
        </w:rPr>
        <w:t>5</w:t>
      </w:r>
      <w:r w:rsidR="00113B16" w:rsidRPr="003E36D7">
        <w:rPr>
          <w:sz w:val="28"/>
          <w:szCs w:val="28"/>
        </w:rPr>
        <w:t xml:space="preserve"> </w:t>
      </w:r>
      <w:r w:rsidR="00162E08" w:rsidRPr="003E36D7">
        <w:rPr>
          <w:sz w:val="28"/>
          <w:szCs w:val="28"/>
        </w:rPr>
        <w:t>июля</w:t>
      </w:r>
      <w:r w:rsidR="005B3468" w:rsidRPr="003E36D7">
        <w:rPr>
          <w:sz w:val="28"/>
          <w:szCs w:val="28"/>
        </w:rPr>
        <w:t xml:space="preserve"> 20</w:t>
      </w:r>
      <w:r w:rsidR="00345642" w:rsidRPr="003E36D7">
        <w:rPr>
          <w:sz w:val="28"/>
          <w:szCs w:val="28"/>
        </w:rPr>
        <w:t>2</w:t>
      </w:r>
      <w:r w:rsidR="003E36D7" w:rsidRPr="003E36D7">
        <w:rPr>
          <w:sz w:val="28"/>
          <w:szCs w:val="28"/>
        </w:rPr>
        <w:t>2</w:t>
      </w:r>
      <w:r w:rsidR="00113B16" w:rsidRPr="003E36D7">
        <w:rPr>
          <w:sz w:val="28"/>
          <w:szCs w:val="28"/>
        </w:rPr>
        <w:t xml:space="preserve"> года</w:t>
      </w:r>
      <w:r w:rsidRPr="003E36D7">
        <w:rPr>
          <w:sz w:val="28"/>
          <w:szCs w:val="28"/>
        </w:rPr>
        <w:t>.</w:t>
      </w:r>
    </w:p>
    <w:p w:rsidR="001A09DE" w:rsidRPr="003E36D7" w:rsidRDefault="001A09DE" w:rsidP="001A09DE">
      <w:pPr>
        <w:ind w:firstLine="720"/>
        <w:jc w:val="both"/>
        <w:rPr>
          <w:sz w:val="28"/>
          <w:szCs w:val="28"/>
          <w:highlight w:val="yellow"/>
        </w:rPr>
      </w:pPr>
      <w:r w:rsidRPr="005739D9">
        <w:rPr>
          <w:sz w:val="28"/>
          <w:szCs w:val="28"/>
        </w:rPr>
        <w:t xml:space="preserve">Первоначально бюджет Воробейнского сельского поселения Жирятинского муниципального района Брянской области </w:t>
      </w:r>
      <w:r w:rsidR="003E36D7" w:rsidRPr="005739D9">
        <w:rPr>
          <w:sz w:val="28"/>
          <w:szCs w:val="28"/>
        </w:rPr>
        <w:t xml:space="preserve">был утвержден решением Воробейнского сельского Совета народных депутатов от 15 декабря </w:t>
      </w:r>
      <w:r w:rsidR="004A20E2" w:rsidRPr="005739D9">
        <w:rPr>
          <w:sz w:val="28"/>
          <w:szCs w:val="28"/>
        </w:rPr>
        <w:t xml:space="preserve">2021 года № 4-87 «О бюджете </w:t>
      </w:r>
      <w:r w:rsidR="005739D9" w:rsidRPr="005739D9">
        <w:rPr>
          <w:sz w:val="28"/>
          <w:szCs w:val="28"/>
        </w:rPr>
        <w:t xml:space="preserve">Воробейнского сельского поселения Жирятинского района Брянской области на 2022 год и на плановый период 2023 и 2024 годов» </w:t>
      </w:r>
      <w:r w:rsidRPr="005739D9">
        <w:rPr>
          <w:sz w:val="28"/>
          <w:szCs w:val="28"/>
        </w:rPr>
        <w:t xml:space="preserve">принят </w:t>
      </w:r>
      <w:r w:rsidR="00D57167" w:rsidRPr="005739D9">
        <w:rPr>
          <w:sz w:val="28"/>
          <w:szCs w:val="28"/>
        </w:rPr>
        <w:t xml:space="preserve">по доходам и расходам в сумме </w:t>
      </w:r>
      <w:r w:rsidR="005739D9" w:rsidRPr="005739D9">
        <w:rPr>
          <w:sz w:val="28"/>
          <w:szCs w:val="28"/>
        </w:rPr>
        <w:t>10 398,8</w:t>
      </w:r>
      <w:r w:rsidR="00D57167" w:rsidRPr="005739D9">
        <w:rPr>
          <w:sz w:val="28"/>
          <w:szCs w:val="28"/>
        </w:rPr>
        <w:t xml:space="preserve"> тыс. рублей, без дефицита</w:t>
      </w:r>
      <w:r w:rsidRPr="005739D9">
        <w:rPr>
          <w:sz w:val="28"/>
          <w:szCs w:val="28"/>
        </w:rPr>
        <w:t>.</w:t>
      </w:r>
    </w:p>
    <w:p w:rsidR="00691047" w:rsidRPr="00774CC8" w:rsidRDefault="00443AEE" w:rsidP="00691047">
      <w:pPr>
        <w:ind w:firstLine="720"/>
        <w:jc w:val="both"/>
        <w:rPr>
          <w:sz w:val="28"/>
          <w:szCs w:val="28"/>
        </w:rPr>
      </w:pPr>
      <w:r w:rsidRPr="00774CC8">
        <w:rPr>
          <w:sz w:val="28"/>
          <w:szCs w:val="28"/>
        </w:rPr>
        <w:lastRenderedPageBreak/>
        <w:t>В 1 полугодии 202</w:t>
      </w:r>
      <w:r w:rsidR="00BB5813" w:rsidRPr="00774CC8">
        <w:rPr>
          <w:sz w:val="28"/>
          <w:szCs w:val="28"/>
        </w:rPr>
        <w:t>2</w:t>
      </w:r>
      <w:r w:rsidR="00691047" w:rsidRPr="00774CC8">
        <w:rPr>
          <w:sz w:val="28"/>
          <w:szCs w:val="28"/>
        </w:rPr>
        <w:t xml:space="preserve"> года в решение о бюджет</w:t>
      </w:r>
      <w:r w:rsidR="008E6A5F" w:rsidRPr="00774CC8">
        <w:rPr>
          <w:sz w:val="28"/>
          <w:szCs w:val="28"/>
        </w:rPr>
        <w:t>е</w:t>
      </w:r>
      <w:r w:rsidR="00691047" w:rsidRPr="00774CC8">
        <w:rPr>
          <w:sz w:val="28"/>
          <w:szCs w:val="28"/>
        </w:rPr>
        <w:t xml:space="preserve"> поселения на </w:t>
      </w:r>
      <w:r w:rsidR="004C7B08" w:rsidRPr="00774CC8">
        <w:rPr>
          <w:sz w:val="28"/>
          <w:szCs w:val="28"/>
        </w:rPr>
        <w:t>202</w:t>
      </w:r>
      <w:r w:rsidR="00BB5813" w:rsidRPr="00774CC8">
        <w:rPr>
          <w:sz w:val="28"/>
          <w:szCs w:val="28"/>
        </w:rPr>
        <w:t>2</w:t>
      </w:r>
      <w:r w:rsidR="004C7B08" w:rsidRPr="00774CC8">
        <w:rPr>
          <w:sz w:val="28"/>
          <w:szCs w:val="28"/>
        </w:rPr>
        <w:t xml:space="preserve"> год и на плановый период 202</w:t>
      </w:r>
      <w:r w:rsidR="00BB5813" w:rsidRPr="00774CC8">
        <w:rPr>
          <w:sz w:val="28"/>
          <w:szCs w:val="28"/>
        </w:rPr>
        <w:t>3</w:t>
      </w:r>
      <w:r w:rsidR="004C7B08" w:rsidRPr="00774CC8">
        <w:rPr>
          <w:sz w:val="28"/>
          <w:szCs w:val="28"/>
        </w:rPr>
        <w:t xml:space="preserve"> и 202</w:t>
      </w:r>
      <w:r w:rsidR="00BB5813" w:rsidRPr="00774CC8">
        <w:rPr>
          <w:sz w:val="28"/>
          <w:szCs w:val="28"/>
        </w:rPr>
        <w:t>4</w:t>
      </w:r>
      <w:r w:rsidR="004C7B08" w:rsidRPr="00774CC8">
        <w:rPr>
          <w:sz w:val="28"/>
          <w:szCs w:val="28"/>
        </w:rPr>
        <w:t xml:space="preserve"> годов изменения вносились 1 раз.</w:t>
      </w:r>
    </w:p>
    <w:p w:rsidR="00364728" w:rsidRDefault="00364728" w:rsidP="00364728">
      <w:pPr>
        <w:ind w:firstLine="720"/>
        <w:jc w:val="both"/>
        <w:rPr>
          <w:sz w:val="28"/>
          <w:szCs w:val="28"/>
        </w:rPr>
      </w:pPr>
      <w:r w:rsidRPr="00774CC8">
        <w:rPr>
          <w:sz w:val="28"/>
          <w:szCs w:val="28"/>
        </w:rPr>
        <w:t>С учетом уточнений объем доходов бюджета Воробейнского сельского поселения Жирятинского муниципального района Брянской области на 202</w:t>
      </w:r>
      <w:r w:rsidR="00BB5813" w:rsidRPr="00774CC8">
        <w:rPr>
          <w:sz w:val="28"/>
          <w:szCs w:val="28"/>
        </w:rPr>
        <w:t>2</w:t>
      </w:r>
      <w:r w:rsidRPr="00774CC8">
        <w:rPr>
          <w:sz w:val="28"/>
          <w:szCs w:val="28"/>
        </w:rPr>
        <w:t xml:space="preserve"> год утвержден в сумме </w:t>
      </w:r>
      <w:r w:rsidR="00BB5813" w:rsidRPr="00774CC8">
        <w:rPr>
          <w:sz w:val="28"/>
          <w:szCs w:val="28"/>
        </w:rPr>
        <w:t>10 707,1</w:t>
      </w:r>
      <w:r w:rsidRPr="00774CC8">
        <w:rPr>
          <w:sz w:val="28"/>
          <w:szCs w:val="28"/>
        </w:rPr>
        <w:t xml:space="preserve"> тыс. рублей, расходов – </w:t>
      </w:r>
      <w:r w:rsidR="00BB5813" w:rsidRPr="00774CC8">
        <w:rPr>
          <w:sz w:val="28"/>
          <w:szCs w:val="28"/>
        </w:rPr>
        <w:t>10 714,4 тыс. рублей,  дефицит составил 7,3 тыс. рублей</w:t>
      </w:r>
      <w:r w:rsidR="00711B30" w:rsidRPr="00774CC8">
        <w:rPr>
          <w:sz w:val="28"/>
          <w:szCs w:val="28"/>
        </w:rPr>
        <w:t>, что не превышает установ</w:t>
      </w:r>
      <w:r w:rsidR="00774CC8" w:rsidRPr="00774CC8">
        <w:rPr>
          <w:sz w:val="28"/>
          <w:szCs w:val="28"/>
        </w:rPr>
        <w:t>ленный ст.92.1 Бюджетного кодекса Российской Федерации предел и финансируется за счет остатка на едином счете бюджета.</w:t>
      </w:r>
    </w:p>
    <w:p w:rsidR="00774CC8" w:rsidRPr="003E36D7" w:rsidRDefault="00681FF2" w:rsidP="00364728">
      <w:pPr>
        <w:ind w:firstLine="720"/>
        <w:jc w:val="both"/>
        <w:rPr>
          <w:sz w:val="28"/>
          <w:szCs w:val="28"/>
          <w:highlight w:val="yellow"/>
        </w:rPr>
      </w:pPr>
      <w:r>
        <w:rPr>
          <w:sz w:val="28"/>
          <w:szCs w:val="28"/>
        </w:rPr>
        <w:t>На основании уведомления Департамента внутренней политики Брянской области по расчетам между бюджетами от 30.06.2022 г. уточнены бюджетные назначения на сумму 45,1 тыс. рублей для реализации Федеральной целевой программы «Увековечение памяти погибших при защите Отечества на 2019-2024 годы». В результате доходы составили 10 752,2 тыс. рублей, расходы – 10 759,</w:t>
      </w:r>
      <w:r w:rsidR="00B26D90">
        <w:rPr>
          <w:sz w:val="28"/>
          <w:szCs w:val="28"/>
        </w:rPr>
        <w:t>5 тыс. рублей, дефицит 7,3 тыс. рублей.</w:t>
      </w:r>
    </w:p>
    <w:p w:rsidR="001B6BDA" w:rsidRPr="003E36D7" w:rsidRDefault="001B6BDA" w:rsidP="001B6BDA">
      <w:pPr>
        <w:ind w:firstLine="720"/>
        <w:jc w:val="both"/>
        <w:rPr>
          <w:sz w:val="28"/>
          <w:szCs w:val="28"/>
          <w:highlight w:val="yellow"/>
        </w:rPr>
      </w:pPr>
      <w:r w:rsidRPr="00C43978">
        <w:rPr>
          <w:sz w:val="28"/>
          <w:szCs w:val="28"/>
        </w:rPr>
        <w:t xml:space="preserve">Постановлением </w:t>
      </w:r>
      <w:r w:rsidR="00733028" w:rsidRPr="00C43978">
        <w:rPr>
          <w:sz w:val="28"/>
          <w:szCs w:val="28"/>
        </w:rPr>
        <w:t xml:space="preserve">от </w:t>
      </w:r>
      <w:r w:rsidR="00160514" w:rsidRPr="00C43978">
        <w:rPr>
          <w:sz w:val="28"/>
          <w:szCs w:val="28"/>
        </w:rPr>
        <w:t>12</w:t>
      </w:r>
      <w:r w:rsidR="00A70D58" w:rsidRPr="00C43978">
        <w:rPr>
          <w:sz w:val="28"/>
          <w:szCs w:val="28"/>
        </w:rPr>
        <w:t>.07.202</w:t>
      </w:r>
      <w:r w:rsidR="00B26D90" w:rsidRPr="00C43978">
        <w:rPr>
          <w:sz w:val="28"/>
          <w:szCs w:val="28"/>
        </w:rPr>
        <w:t>2</w:t>
      </w:r>
      <w:r w:rsidR="00FF7E91" w:rsidRPr="00C43978">
        <w:rPr>
          <w:sz w:val="28"/>
          <w:szCs w:val="28"/>
        </w:rPr>
        <w:t xml:space="preserve"> № </w:t>
      </w:r>
      <w:r w:rsidR="00160514" w:rsidRPr="00C43978">
        <w:rPr>
          <w:sz w:val="28"/>
          <w:szCs w:val="28"/>
        </w:rPr>
        <w:t>1</w:t>
      </w:r>
      <w:r w:rsidR="00B26D90" w:rsidRPr="00C43978">
        <w:rPr>
          <w:sz w:val="28"/>
          <w:szCs w:val="28"/>
        </w:rPr>
        <w:t>8</w:t>
      </w:r>
      <w:r w:rsidRPr="00C43978">
        <w:rPr>
          <w:sz w:val="28"/>
          <w:szCs w:val="28"/>
        </w:rPr>
        <w:t xml:space="preserve"> отчет об исполнении бюджета поселения за 1 </w:t>
      </w:r>
      <w:r w:rsidR="00162E08" w:rsidRPr="00C43978">
        <w:rPr>
          <w:sz w:val="28"/>
          <w:szCs w:val="28"/>
        </w:rPr>
        <w:t>полугодие</w:t>
      </w:r>
      <w:r w:rsidR="00A70D58" w:rsidRPr="00C43978">
        <w:rPr>
          <w:sz w:val="28"/>
          <w:szCs w:val="28"/>
        </w:rPr>
        <w:t xml:space="preserve"> 202</w:t>
      </w:r>
      <w:r w:rsidR="00B26D90" w:rsidRPr="00C43978">
        <w:rPr>
          <w:sz w:val="28"/>
          <w:szCs w:val="28"/>
        </w:rPr>
        <w:t>2</w:t>
      </w:r>
      <w:r w:rsidRPr="00C43978">
        <w:rPr>
          <w:sz w:val="28"/>
          <w:szCs w:val="28"/>
        </w:rPr>
        <w:t xml:space="preserve"> года утвержден по доходам в сумме </w:t>
      </w:r>
      <w:r w:rsidR="00DF7C1D" w:rsidRPr="00C43978">
        <w:rPr>
          <w:sz w:val="28"/>
          <w:szCs w:val="28"/>
        </w:rPr>
        <w:t xml:space="preserve">             </w:t>
      </w:r>
      <w:r w:rsidR="00B26D90" w:rsidRPr="00C43978">
        <w:rPr>
          <w:sz w:val="28"/>
          <w:szCs w:val="28"/>
        </w:rPr>
        <w:t>2 272,1</w:t>
      </w:r>
      <w:r w:rsidR="00733028" w:rsidRPr="00C43978">
        <w:rPr>
          <w:sz w:val="28"/>
          <w:szCs w:val="28"/>
        </w:rPr>
        <w:t xml:space="preserve"> тыс.</w:t>
      </w:r>
      <w:r w:rsidRPr="00C43978">
        <w:rPr>
          <w:sz w:val="28"/>
          <w:szCs w:val="28"/>
        </w:rPr>
        <w:t xml:space="preserve"> рублей, расходам – </w:t>
      </w:r>
      <w:r w:rsidR="00A70D58" w:rsidRPr="00C43978">
        <w:rPr>
          <w:sz w:val="28"/>
          <w:szCs w:val="28"/>
        </w:rPr>
        <w:t>2</w:t>
      </w:r>
      <w:r w:rsidR="00B26D90" w:rsidRPr="00C43978">
        <w:rPr>
          <w:sz w:val="28"/>
          <w:szCs w:val="28"/>
        </w:rPr>
        <w:t> 176,2</w:t>
      </w:r>
      <w:r w:rsidR="00733028" w:rsidRPr="00C43978">
        <w:rPr>
          <w:sz w:val="28"/>
          <w:szCs w:val="28"/>
        </w:rPr>
        <w:t xml:space="preserve"> тыс.</w:t>
      </w:r>
      <w:r w:rsidRPr="00C43978">
        <w:rPr>
          <w:sz w:val="28"/>
          <w:szCs w:val="28"/>
        </w:rPr>
        <w:t xml:space="preserve"> рублей, с превышением </w:t>
      </w:r>
      <w:r w:rsidR="00C43978" w:rsidRPr="00C43978">
        <w:rPr>
          <w:sz w:val="28"/>
          <w:szCs w:val="28"/>
        </w:rPr>
        <w:t>дох</w:t>
      </w:r>
      <w:r w:rsidR="00733028" w:rsidRPr="00C43978">
        <w:rPr>
          <w:sz w:val="28"/>
          <w:szCs w:val="28"/>
        </w:rPr>
        <w:t>одов</w:t>
      </w:r>
      <w:r w:rsidRPr="00C43978">
        <w:rPr>
          <w:sz w:val="28"/>
          <w:szCs w:val="28"/>
        </w:rPr>
        <w:t xml:space="preserve"> над </w:t>
      </w:r>
      <w:r w:rsidR="00C43978" w:rsidRPr="00C43978">
        <w:rPr>
          <w:sz w:val="28"/>
          <w:szCs w:val="28"/>
        </w:rPr>
        <w:t>расход</w:t>
      </w:r>
      <w:r w:rsidR="00733028" w:rsidRPr="00C43978">
        <w:rPr>
          <w:sz w:val="28"/>
          <w:szCs w:val="28"/>
        </w:rPr>
        <w:t>ами</w:t>
      </w:r>
      <w:r w:rsidRPr="00C43978">
        <w:rPr>
          <w:sz w:val="28"/>
          <w:szCs w:val="28"/>
        </w:rPr>
        <w:t xml:space="preserve"> в сумме </w:t>
      </w:r>
      <w:r w:rsidR="00C43978" w:rsidRPr="00C43978">
        <w:rPr>
          <w:sz w:val="28"/>
          <w:szCs w:val="28"/>
        </w:rPr>
        <w:t>95,9</w:t>
      </w:r>
      <w:r w:rsidR="00A70D58" w:rsidRPr="00C43978">
        <w:rPr>
          <w:sz w:val="28"/>
          <w:szCs w:val="28"/>
        </w:rPr>
        <w:t xml:space="preserve"> </w:t>
      </w:r>
      <w:r w:rsidR="00733028" w:rsidRPr="00C43978">
        <w:rPr>
          <w:sz w:val="28"/>
          <w:szCs w:val="28"/>
        </w:rPr>
        <w:t>тыс.</w:t>
      </w:r>
      <w:r w:rsidRPr="00C43978">
        <w:rPr>
          <w:sz w:val="28"/>
          <w:szCs w:val="28"/>
        </w:rPr>
        <w:t xml:space="preserve"> рублей.</w:t>
      </w:r>
      <w:r w:rsidR="00C43978" w:rsidRPr="00C43978">
        <w:rPr>
          <w:sz w:val="28"/>
          <w:szCs w:val="28"/>
        </w:rPr>
        <w:t xml:space="preserve"> В аналогичном периоде 2021 года прослеживалось превышение расходов над доходами на 79,5 тыс. рублей.</w:t>
      </w:r>
    </w:p>
    <w:p w:rsidR="00363007" w:rsidRPr="003E36D7" w:rsidRDefault="00363007" w:rsidP="00363007">
      <w:pPr>
        <w:ind w:firstLine="720"/>
        <w:jc w:val="both"/>
        <w:rPr>
          <w:sz w:val="28"/>
          <w:szCs w:val="28"/>
          <w:highlight w:val="yellow"/>
        </w:rPr>
      </w:pPr>
      <w:proofErr w:type="gramStart"/>
      <w:r w:rsidRPr="004241CE">
        <w:rPr>
          <w:sz w:val="28"/>
          <w:szCs w:val="28"/>
        </w:rPr>
        <w:t>Согласно отчет</w:t>
      </w:r>
      <w:r w:rsidR="00803CEE" w:rsidRPr="004241CE">
        <w:rPr>
          <w:sz w:val="28"/>
          <w:szCs w:val="28"/>
        </w:rPr>
        <w:t>а</w:t>
      </w:r>
      <w:proofErr w:type="gramEnd"/>
      <w:r w:rsidRPr="004241CE">
        <w:rPr>
          <w:sz w:val="28"/>
          <w:szCs w:val="28"/>
        </w:rPr>
        <w:t xml:space="preserve"> об исполнении бюджета поселения за 1 полугодие 20</w:t>
      </w:r>
      <w:r w:rsidR="006656ED" w:rsidRPr="004241CE">
        <w:rPr>
          <w:sz w:val="28"/>
          <w:szCs w:val="28"/>
        </w:rPr>
        <w:t>2</w:t>
      </w:r>
      <w:r w:rsidR="002F02A9" w:rsidRPr="004241CE">
        <w:rPr>
          <w:sz w:val="28"/>
          <w:szCs w:val="28"/>
        </w:rPr>
        <w:t>2</w:t>
      </w:r>
      <w:r w:rsidRPr="004241CE">
        <w:rPr>
          <w:sz w:val="28"/>
          <w:szCs w:val="28"/>
        </w:rPr>
        <w:t xml:space="preserve"> года годовые плановые показатели за 1 полугодие 20</w:t>
      </w:r>
      <w:r w:rsidR="006656ED" w:rsidRPr="004241CE">
        <w:rPr>
          <w:sz w:val="28"/>
          <w:szCs w:val="28"/>
        </w:rPr>
        <w:t>2</w:t>
      </w:r>
      <w:r w:rsidR="004241CE" w:rsidRPr="004241CE">
        <w:rPr>
          <w:sz w:val="28"/>
          <w:szCs w:val="28"/>
        </w:rPr>
        <w:t>2</w:t>
      </w:r>
      <w:r w:rsidRPr="004241CE">
        <w:rPr>
          <w:sz w:val="28"/>
          <w:szCs w:val="28"/>
        </w:rPr>
        <w:t xml:space="preserve"> года исполнены по доходам на </w:t>
      </w:r>
      <w:r w:rsidR="004241CE" w:rsidRPr="004241CE">
        <w:rPr>
          <w:sz w:val="28"/>
          <w:szCs w:val="28"/>
        </w:rPr>
        <w:t>21,1</w:t>
      </w:r>
      <w:r w:rsidRPr="004241CE">
        <w:rPr>
          <w:sz w:val="28"/>
          <w:szCs w:val="28"/>
        </w:rPr>
        <w:t xml:space="preserve"> процента, по расходам на </w:t>
      </w:r>
      <w:r w:rsidR="004241CE" w:rsidRPr="004241CE">
        <w:rPr>
          <w:sz w:val="28"/>
          <w:szCs w:val="28"/>
        </w:rPr>
        <w:t>20,2</w:t>
      </w:r>
      <w:r w:rsidRPr="004241CE">
        <w:rPr>
          <w:sz w:val="28"/>
          <w:szCs w:val="28"/>
        </w:rPr>
        <w:t xml:space="preserve"> процента. </w:t>
      </w:r>
      <w:r w:rsidR="004241CE" w:rsidRPr="004241CE">
        <w:rPr>
          <w:sz w:val="28"/>
          <w:szCs w:val="28"/>
        </w:rPr>
        <w:t>По сравнению с аналогичным периодом 2021 года доходы исполнены на 37,0 тыс. рублей больше, а расходы уменьшились на 138,4 тыс. рублей.</w:t>
      </w:r>
    </w:p>
    <w:p w:rsidR="00FA50E7" w:rsidRPr="003E36D7" w:rsidRDefault="00FA50E7" w:rsidP="001B6BDA">
      <w:pPr>
        <w:ind w:firstLine="720"/>
        <w:jc w:val="both"/>
        <w:rPr>
          <w:b/>
          <w:sz w:val="28"/>
          <w:szCs w:val="28"/>
          <w:highlight w:val="yellow"/>
        </w:rPr>
      </w:pPr>
    </w:p>
    <w:p w:rsidR="00FA50E7" w:rsidRPr="009E42B1" w:rsidRDefault="001B6BDA" w:rsidP="001B6BDA">
      <w:pPr>
        <w:ind w:firstLine="720"/>
        <w:jc w:val="both"/>
        <w:rPr>
          <w:b/>
          <w:sz w:val="28"/>
          <w:szCs w:val="28"/>
        </w:rPr>
      </w:pPr>
      <w:r w:rsidRPr="009E42B1">
        <w:rPr>
          <w:b/>
          <w:sz w:val="28"/>
          <w:szCs w:val="28"/>
        </w:rPr>
        <w:t>2. Анализ исполнения доходной части бюджета поселения</w:t>
      </w:r>
    </w:p>
    <w:p w:rsidR="001B6BDA" w:rsidRPr="009E42B1" w:rsidRDefault="001B6BDA" w:rsidP="008B79B9">
      <w:pPr>
        <w:ind w:right="48" w:firstLine="619"/>
        <w:jc w:val="both"/>
        <w:rPr>
          <w:sz w:val="28"/>
          <w:szCs w:val="28"/>
        </w:rPr>
      </w:pPr>
      <w:r w:rsidRPr="009E42B1">
        <w:rPr>
          <w:sz w:val="28"/>
          <w:szCs w:val="28"/>
        </w:rPr>
        <w:t xml:space="preserve">Доходная часть бюджета поселения за 1 </w:t>
      </w:r>
      <w:r w:rsidR="00D44334" w:rsidRPr="009E42B1">
        <w:rPr>
          <w:sz w:val="28"/>
          <w:szCs w:val="28"/>
        </w:rPr>
        <w:t>полугодие</w:t>
      </w:r>
      <w:r w:rsidRPr="009E42B1">
        <w:rPr>
          <w:sz w:val="28"/>
          <w:szCs w:val="28"/>
        </w:rPr>
        <w:t xml:space="preserve"> отчетного года исполнена в сумме </w:t>
      </w:r>
      <w:r w:rsidR="00141B49" w:rsidRPr="009E42B1">
        <w:rPr>
          <w:sz w:val="28"/>
          <w:szCs w:val="28"/>
        </w:rPr>
        <w:t>2</w:t>
      </w:r>
      <w:r w:rsidR="009E42B1" w:rsidRPr="009E42B1">
        <w:rPr>
          <w:sz w:val="28"/>
          <w:szCs w:val="28"/>
        </w:rPr>
        <w:t> 272,1</w:t>
      </w:r>
      <w:r w:rsidR="00141B49" w:rsidRPr="009E42B1">
        <w:rPr>
          <w:sz w:val="28"/>
          <w:szCs w:val="28"/>
        </w:rPr>
        <w:t xml:space="preserve"> </w:t>
      </w:r>
      <w:r w:rsidR="002A6335" w:rsidRPr="009E42B1">
        <w:rPr>
          <w:sz w:val="28"/>
          <w:szCs w:val="28"/>
        </w:rPr>
        <w:t>тыс.</w:t>
      </w:r>
      <w:r w:rsidRPr="009E42B1">
        <w:rPr>
          <w:sz w:val="28"/>
          <w:szCs w:val="28"/>
        </w:rPr>
        <w:t xml:space="preserve"> рублей, или </w:t>
      </w:r>
      <w:r w:rsidR="009E42B1" w:rsidRPr="009E42B1">
        <w:rPr>
          <w:sz w:val="28"/>
          <w:szCs w:val="28"/>
        </w:rPr>
        <w:t>21,1</w:t>
      </w:r>
      <w:r w:rsidRPr="009E42B1">
        <w:rPr>
          <w:sz w:val="28"/>
          <w:szCs w:val="28"/>
        </w:rPr>
        <w:t xml:space="preserve"> % к утвержденным годовым назначениям. По отношению</w:t>
      </w:r>
      <w:r w:rsidR="00A369F3" w:rsidRPr="009E42B1">
        <w:rPr>
          <w:sz w:val="28"/>
          <w:szCs w:val="28"/>
        </w:rPr>
        <w:t xml:space="preserve"> к соответствующему периоду 20</w:t>
      </w:r>
      <w:r w:rsidR="00141B49" w:rsidRPr="009E42B1">
        <w:rPr>
          <w:sz w:val="28"/>
          <w:szCs w:val="28"/>
        </w:rPr>
        <w:t>2</w:t>
      </w:r>
      <w:r w:rsidR="009E42B1" w:rsidRPr="009E42B1">
        <w:rPr>
          <w:sz w:val="28"/>
          <w:szCs w:val="28"/>
        </w:rPr>
        <w:t>1</w:t>
      </w:r>
      <w:r w:rsidRPr="009E42B1">
        <w:rPr>
          <w:sz w:val="28"/>
          <w:szCs w:val="28"/>
        </w:rPr>
        <w:t xml:space="preserve"> года </w:t>
      </w:r>
      <w:r w:rsidR="00D44334" w:rsidRPr="009E42B1">
        <w:rPr>
          <w:sz w:val="28"/>
          <w:szCs w:val="28"/>
        </w:rPr>
        <w:t xml:space="preserve">в            </w:t>
      </w:r>
      <w:r w:rsidR="00F25D29" w:rsidRPr="009E42B1">
        <w:rPr>
          <w:sz w:val="28"/>
          <w:szCs w:val="28"/>
        </w:rPr>
        <w:t xml:space="preserve"> </w:t>
      </w:r>
      <w:r w:rsidR="00D44334" w:rsidRPr="009E42B1">
        <w:rPr>
          <w:sz w:val="28"/>
          <w:szCs w:val="28"/>
        </w:rPr>
        <w:t>1 полугодии</w:t>
      </w:r>
      <w:r w:rsidR="00052680" w:rsidRPr="009E42B1">
        <w:rPr>
          <w:sz w:val="28"/>
          <w:szCs w:val="28"/>
        </w:rPr>
        <w:t xml:space="preserve"> 20</w:t>
      </w:r>
      <w:r w:rsidR="00E601F1" w:rsidRPr="009E42B1">
        <w:rPr>
          <w:sz w:val="28"/>
          <w:szCs w:val="28"/>
        </w:rPr>
        <w:t>2</w:t>
      </w:r>
      <w:r w:rsidR="009E42B1" w:rsidRPr="009E42B1">
        <w:rPr>
          <w:sz w:val="28"/>
          <w:szCs w:val="28"/>
        </w:rPr>
        <w:t>2</w:t>
      </w:r>
      <w:r w:rsidR="00052680" w:rsidRPr="009E42B1">
        <w:rPr>
          <w:sz w:val="28"/>
          <w:szCs w:val="28"/>
        </w:rPr>
        <w:t xml:space="preserve"> года поступление доходов в бюджет п</w:t>
      </w:r>
      <w:r w:rsidR="00D81E39" w:rsidRPr="009E42B1">
        <w:rPr>
          <w:sz w:val="28"/>
          <w:szCs w:val="28"/>
        </w:rPr>
        <w:t>оселения у</w:t>
      </w:r>
      <w:r w:rsidR="00141B49" w:rsidRPr="009E42B1">
        <w:rPr>
          <w:sz w:val="28"/>
          <w:szCs w:val="28"/>
        </w:rPr>
        <w:t>в</w:t>
      </w:r>
      <w:r w:rsidR="00D81E39" w:rsidRPr="009E42B1">
        <w:rPr>
          <w:sz w:val="28"/>
          <w:szCs w:val="28"/>
        </w:rPr>
        <w:t>е</w:t>
      </w:r>
      <w:r w:rsidR="00141B49" w:rsidRPr="009E42B1">
        <w:rPr>
          <w:sz w:val="28"/>
          <w:szCs w:val="28"/>
        </w:rPr>
        <w:t>лич</w:t>
      </w:r>
      <w:r w:rsidR="00BD1730" w:rsidRPr="009E42B1">
        <w:rPr>
          <w:sz w:val="28"/>
          <w:szCs w:val="28"/>
        </w:rPr>
        <w:t>илось</w:t>
      </w:r>
      <w:r w:rsidR="00D81E39" w:rsidRPr="009E42B1">
        <w:rPr>
          <w:sz w:val="28"/>
          <w:szCs w:val="28"/>
        </w:rPr>
        <w:t xml:space="preserve"> на </w:t>
      </w:r>
      <w:r w:rsidR="009E42B1" w:rsidRPr="009E42B1">
        <w:rPr>
          <w:sz w:val="28"/>
          <w:szCs w:val="28"/>
        </w:rPr>
        <w:t>37,0</w:t>
      </w:r>
      <w:r w:rsidR="002A6335" w:rsidRPr="009E42B1">
        <w:rPr>
          <w:sz w:val="28"/>
          <w:szCs w:val="28"/>
        </w:rPr>
        <w:t xml:space="preserve"> тыс.</w:t>
      </w:r>
      <w:r w:rsidR="00052680" w:rsidRPr="009E42B1">
        <w:rPr>
          <w:sz w:val="28"/>
          <w:szCs w:val="28"/>
        </w:rPr>
        <w:t xml:space="preserve"> рублей.</w:t>
      </w:r>
    </w:p>
    <w:p w:rsidR="004064ED" w:rsidRPr="00F60E96" w:rsidRDefault="004064ED" w:rsidP="004064ED">
      <w:pPr>
        <w:ind w:right="48" w:firstLine="619"/>
        <w:jc w:val="both"/>
        <w:rPr>
          <w:sz w:val="28"/>
          <w:szCs w:val="28"/>
        </w:rPr>
      </w:pPr>
      <w:r w:rsidRPr="00F60E96">
        <w:rPr>
          <w:sz w:val="28"/>
          <w:szCs w:val="28"/>
        </w:rPr>
        <w:t>У</w:t>
      </w:r>
      <w:r w:rsidR="00B92B53" w:rsidRPr="00F60E96">
        <w:rPr>
          <w:sz w:val="28"/>
          <w:szCs w:val="28"/>
        </w:rPr>
        <w:t>велич</w:t>
      </w:r>
      <w:r w:rsidRPr="00F60E96">
        <w:rPr>
          <w:sz w:val="28"/>
          <w:szCs w:val="28"/>
        </w:rPr>
        <w:t>ение поступлений доходов в бюдже</w:t>
      </w:r>
      <w:r w:rsidR="00B92B53" w:rsidRPr="00F60E96">
        <w:rPr>
          <w:sz w:val="28"/>
          <w:szCs w:val="28"/>
        </w:rPr>
        <w:t>т поселения в   1 полугодии 202</w:t>
      </w:r>
      <w:r w:rsidR="009E42B1" w:rsidRPr="00F60E96">
        <w:rPr>
          <w:sz w:val="28"/>
          <w:szCs w:val="28"/>
        </w:rPr>
        <w:t>2</w:t>
      </w:r>
      <w:r w:rsidRPr="00F60E96">
        <w:rPr>
          <w:sz w:val="28"/>
          <w:szCs w:val="28"/>
        </w:rPr>
        <w:t xml:space="preserve"> года по сравнению с аналогичным периодом 20</w:t>
      </w:r>
      <w:r w:rsidR="009E42B1" w:rsidRPr="00F60E96">
        <w:rPr>
          <w:sz w:val="28"/>
          <w:szCs w:val="28"/>
        </w:rPr>
        <w:t>21</w:t>
      </w:r>
      <w:r w:rsidRPr="00F60E96">
        <w:rPr>
          <w:sz w:val="28"/>
          <w:szCs w:val="28"/>
        </w:rPr>
        <w:t xml:space="preserve"> года обусловлено у</w:t>
      </w:r>
      <w:r w:rsidR="00B92B53" w:rsidRPr="00F60E96">
        <w:rPr>
          <w:sz w:val="28"/>
          <w:szCs w:val="28"/>
        </w:rPr>
        <w:t xml:space="preserve">величением поступлений налоговых </w:t>
      </w:r>
      <w:r w:rsidRPr="00F60E96">
        <w:rPr>
          <w:sz w:val="28"/>
          <w:szCs w:val="28"/>
        </w:rPr>
        <w:t>доходов.</w:t>
      </w:r>
    </w:p>
    <w:p w:rsidR="00591642" w:rsidRPr="00F60E96" w:rsidRDefault="001B6BDA" w:rsidP="00591642">
      <w:pPr>
        <w:ind w:right="48" w:firstLine="619"/>
        <w:jc w:val="both"/>
        <w:rPr>
          <w:sz w:val="28"/>
          <w:szCs w:val="28"/>
        </w:rPr>
      </w:pPr>
      <w:r w:rsidRPr="00F60E96">
        <w:rPr>
          <w:sz w:val="28"/>
          <w:szCs w:val="28"/>
        </w:rPr>
        <w:t xml:space="preserve">Поступления </w:t>
      </w:r>
      <w:r w:rsidRPr="00F60E96">
        <w:rPr>
          <w:b/>
          <w:sz w:val="28"/>
          <w:szCs w:val="28"/>
        </w:rPr>
        <w:t xml:space="preserve">налоговых и неналоговых доходов </w:t>
      </w:r>
      <w:r w:rsidRPr="00F60E96">
        <w:rPr>
          <w:sz w:val="28"/>
          <w:szCs w:val="28"/>
        </w:rPr>
        <w:t>(далее – собственных)</w:t>
      </w:r>
      <w:r w:rsidR="002A6335" w:rsidRPr="00F60E96">
        <w:rPr>
          <w:sz w:val="28"/>
          <w:szCs w:val="28"/>
        </w:rPr>
        <w:t xml:space="preserve"> в бюджет поселения </w:t>
      </w:r>
      <w:r w:rsidRPr="00F60E96">
        <w:rPr>
          <w:sz w:val="28"/>
          <w:szCs w:val="28"/>
        </w:rPr>
        <w:t>составили</w:t>
      </w:r>
      <w:r w:rsidR="005B29A7" w:rsidRPr="00F60E96">
        <w:rPr>
          <w:sz w:val="28"/>
          <w:szCs w:val="28"/>
        </w:rPr>
        <w:t xml:space="preserve"> </w:t>
      </w:r>
      <w:r w:rsidR="00552C74" w:rsidRPr="00F60E96">
        <w:rPr>
          <w:sz w:val="28"/>
          <w:szCs w:val="28"/>
        </w:rPr>
        <w:t>8</w:t>
      </w:r>
      <w:r w:rsidR="009E42B1" w:rsidRPr="00F60E96">
        <w:rPr>
          <w:sz w:val="28"/>
          <w:szCs w:val="28"/>
        </w:rPr>
        <w:t xml:space="preserve">79,4 </w:t>
      </w:r>
      <w:r w:rsidR="002A6335" w:rsidRPr="00F60E96">
        <w:rPr>
          <w:sz w:val="28"/>
          <w:szCs w:val="28"/>
        </w:rPr>
        <w:t>тыс.</w:t>
      </w:r>
      <w:r w:rsidR="00584997" w:rsidRPr="00F60E96">
        <w:rPr>
          <w:sz w:val="28"/>
          <w:szCs w:val="28"/>
        </w:rPr>
        <w:t xml:space="preserve"> рублей, или </w:t>
      </w:r>
      <w:r w:rsidR="00552C74" w:rsidRPr="00F60E96">
        <w:rPr>
          <w:sz w:val="28"/>
          <w:szCs w:val="28"/>
        </w:rPr>
        <w:t>3</w:t>
      </w:r>
      <w:r w:rsidR="009E42B1" w:rsidRPr="00F60E96">
        <w:rPr>
          <w:sz w:val="28"/>
          <w:szCs w:val="28"/>
        </w:rPr>
        <w:t>5,8</w:t>
      </w:r>
      <w:r w:rsidRPr="00F60E96">
        <w:rPr>
          <w:sz w:val="28"/>
          <w:szCs w:val="28"/>
        </w:rPr>
        <w:t xml:space="preserve"> % к</w:t>
      </w:r>
      <w:r w:rsidR="00584997" w:rsidRPr="00F60E96">
        <w:rPr>
          <w:sz w:val="28"/>
          <w:szCs w:val="28"/>
        </w:rPr>
        <w:t xml:space="preserve"> утвержденному годовому плану. </w:t>
      </w:r>
      <w:r w:rsidR="002A6335" w:rsidRPr="00F60E96">
        <w:rPr>
          <w:sz w:val="28"/>
          <w:szCs w:val="28"/>
        </w:rPr>
        <w:t>К</w:t>
      </w:r>
      <w:r w:rsidRPr="00F60E96">
        <w:rPr>
          <w:sz w:val="28"/>
          <w:szCs w:val="28"/>
        </w:rPr>
        <w:t xml:space="preserve"> соответствующему периоду прошлого года </w:t>
      </w:r>
      <w:r w:rsidR="002A6335" w:rsidRPr="00F60E96">
        <w:rPr>
          <w:sz w:val="28"/>
          <w:szCs w:val="28"/>
        </w:rPr>
        <w:t xml:space="preserve">поступления </w:t>
      </w:r>
      <w:r w:rsidR="00DB2EF8" w:rsidRPr="00F60E96">
        <w:rPr>
          <w:sz w:val="28"/>
          <w:szCs w:val="28"/>
        </w:rPr>
        <w:t xml:space="preserve">собственных доходов </w:t>
      </w:r>
      <w:r w:rsidR="00A76BEA" w:rsidRPr="00F60E96">
        <w:rPr>
          <w:sz w:val="28"/>
          <w:szCs w:val="28"/>
        </w:rPr>
        <w:t>у</w:t>
      </w:r>
      <w:r w:rsidR="005947DA" w:rsidRPr="00F60E96">
        <w:rPr>
          <w:sz w:val="28"/>
          <w:szCs w:val="28"/>
        </w:rPr>
        <w:t>величил</w:t>
      </w:r>
      <w:r w:rsidR="00A76BEA" w:rsidRPr="00F60E96">
        <w:rPr>
          <w:sz w:val="28"/>
          <w:szCs w:val="28"/>
        </w:rPr>
        <w:t xml:space="preserve">ись на </w:t>
      </w:r>
      <w:r w:rsidR="009E42B1" w:rsidRPr="00F60E96">
        <w:rPr>
          <w:sz w:val="28"/>
          <w:szCs w:val="28"/>
        </w:rPr>
        <w:t>39,1</w:t>
      </w:r>
      <w:r w:rsidR="002E6716" w:rsidRPr="00F60E96">
        <w:rPr>
          <w:sz w:val="28"/>
          <w:szCs w:val="28"/>
        </w:rPr>
        <w:t xml:space="preserve"> тыс. рублей</w:t>
      </w:r>
      <w:r w:rsidR="005C35DB" w:rsidRPr="00F60E96">
        <w:rPr>
          <w:sz w:val="28"/>
          <w:szCs w:val="28"/>
        </w:rPr>
        <w:t>, или на 4,6 процента</w:t>
      </w:r>
      <w:r w:rsidRPr="00F60E96">
        <w:rPr>
          <w:sz w:val="28"/>
          <w:szCs w:val="28"/>
        </w:rPr>
        <w:t xml:space="preserve">. </w:t>
      </w:r>
    </w:p>
    <w:p w:rsidR="00A76BEA" w:rsidRPr="003E36D7" w:rsidRDefault="00A76BEA" w:rsidP="001B6BDA">
      <w:pPr>
        <w:ind w:right="48" w:firstLine="619"/>
        <w:jc w:val="both"/>
        <w:rPr>
          <w:sz w:val="28"/>
          <w:szCs w:val="28"/>
          <w:highlight w:val="yellow"/>
        </w:rPr>
      </w:pPr>
      <w:r w:rsidRPr="00F60E96">
        <w:rPr>
          <w:sz w:val="28"/>
          <w:szCs w:val="28"/>
        </w:rPr>
        <w:t xml:space="preserve">В структуре доходов бюджета поселения удельный вес налоговых и неналоговых доходов составил </w:t>
      </w:r>
      <w:r w:rsidR="00DB2EF8" w:rsidRPr="00F60E96">
        <w:rPr>
          <w:sz w:val="28"/>
          <w:szCs w:val="28"/>
        </w:rPr>
        <w:t>3</w:t>
      </w:r>
      <w:r w:rsidR="005C35DB" w:rsidRPr="00F60E96">
        <w:rPr>
          <w:sz w:val="28"/>
          <w:szCs w:val="28"/>
        </w:rPr>
        <w:t>8</w:t>
      </w:r>
      <w:r w:rsidR="005978D7" w:rsidRPr="00F60E96">
        <w:rPr>
          <w:sz w:val="28"/>
          <w:szCs w:val="28"/>
        </w:rPr>
        <w:t>,</w:t>
      </w:r>
      <w:r w:rsidR="005C35DB" w:rsidRPr="00F60E96">
        <w:rPr>
          <w:sz w:val="28"/>
          <w:szCs w:val="28"/>
        </w:rPr>
        <w:t>7</w:t>
      </w:r>
      <w:r w:rsidRPr="00F60E96">
        <w:rPr>
          <w:sz w:val="28"/>
          <w:szCs w:val="28"/>
        </w:rPr>
        <w:t xml:space="preserve"> процента, к уровню 1 </w:t>
      </w:r>
      <w:r w:rsidR="00591642" w:rsidRPr="00F60E96">
        <w:rPr>
          <w:sz w:val="28"/>
          <w:szCs w:val="28"/>
        </w:rPr>
        <w:t>полугодия 20</w:t>
      </w:r>
      <w:r w:rsidR="00EE222B" w:rsidRPr="00F60E96">
        <w:rPr>
          <w:sz w:val="28"/>
          <w:szCs w:val="28"/>
        </w:rPr>
        <w:t>2</w:t>
      </w:r>
      <w:r w:rsidR="005C35DB" w:rsidRPr="00F60E96">
        <w:rPr>
          <w:sz w:val="28"/>
          <w:szCs w:val="28"/>
        </w:rPr>
        <w:t>1</w:t>
      </w:r>
      <w:r w:rsidR="00591642" w:rsidRPr="00F60E96">
        <w:rPr>
          <w:sz w:val="28"/>
          <w:szCs w:val="28"/>
        </w:rPr>
        <w:t xml:space="preserve"> года у</w:t>
      </w:r>
      <w:r w:rsidR="005C35DB" w:rsidRPr="00F60E96">
        <w:rPr>
          <w:sz w:val="28"/>
          <w:szCs w:val="28"/>
        </w:rPr>
        <w:t>величи</w:t>
      </w:r>
      <w:r w:rsidR="00591642" w:rsidRPr="00F60E96">
        <w:rPr>
          <w:sz w:val="28"/>
          <w:szCs w:val="28"/>
        </w:rPr>
        <w:t xml:space="preserve">лся на </w:t>
      </w:r>
      <w:r w:rsidR="005C35DB" w:rsidRPr="00F60E96">
        <w:rPr>
          <w:sz w:val="28"/>
          <w:szCs w:val="28"/>
        </w:rPr>
        <w:t>1,1</w:t>
      </w:r>
      <w:r w:rsidRPr="00F60E96">
        <w:rPr>
          <w:sz w:val="28"/>
          <w:szCs w:val="28"/>
        </w:rPr>
        <w:t xml:space="preserve"> процентных пункта.</w:t>
      </w:r>
      <w:r w:rsidR="00F60E96" w:rsidRPr="00F60E96">
        <w:rPr>
          <w:sz w:val="28"/>
          <w:szCs w:val="28"/>
        </w:rPr>
        <w:t xml:space="preserve"> В структуре налоговых и неналоговых доходов за 1 полугодие 2022 года налоговые доходы составили 98,9 %, неналоговые – 1,1%.</w:t>
      </w:r>
    </w:p>
    <w:p w:rsidR="00FA50E7" w:rsidRPr="003E36D7" w:rsidRDefault="00FA50E7" w:rsidP="001B6BDA">
      <w:pPr>
        <w:ind w:right="48" w:firstLine="619"/>
        <w:jc w:val="both"/>
        <w:rPr>
          <w:b/>
          <w:sz w:val="28"/>
          <w:szCs w:val="28"/>
          <w:highlight w:val="yellow"/>
        </w:rPr>
      </w:pPr>
    </w:p>
    <w:p w:rsidR="00FA50E7" w:rsidRPr="006E16BF" w:rsidRDefault="001B6BDA" w:rsidP="001B6BDA">
      <w:pPr>
        <w:ind w:right="48" w:firstLine="619"/>
        <w:jc w:val="both"/>
        <w:rPr>
          <w:b/>
          <w:sz w:val="28"/>
          <w:szCs w:val="28"/>
        </w:rPr>
      </w:pPr>
      <w:r w:rsidRPr="006E16BF">
        <w:rPr>
          <w:b/>
          <w:sz w:val="28"/>
          <w:szCs w:val="28"/>
        </w:rPr>
        <w:t>2.1. Налоговые доходы бюджета поселения</w:t>
      </w:r>
    </w:p>
    <w:p w:rsidR="0082398E" w:rsidRPr="006E16BF" w:rsidRDefault="001B4152" w:rsidP="001B6BDA">
      <w:pPr>
        <w:ind w:right="48" w:firstLine="619"/>
        <w:jc w:val="both"/>
        <w:rPr>
          <w:sz w:val="28"/>
          <w:szCs w:val="28"/>
        </w:rPr>
      </w:pPr>
      <w:r w:rsidRPr="006E16BF">
        <w:rPr>
          <w:sz w:val="28"/>
          <w:szCs w:val="28"/>
        </w:rPr>
        <w:lastRenderedPageBreak/>
        <w:t>За 1 полугодие</w:t>
      </w:r>
      <w:r w:rsidR="000A7142" w:rsidRPr="006E16BF">
        <w:rPr>
          <w:sz w:val="28"/>
          <w:szCs w:val="28"/>
        </w:rPr>
        <w:t xml:space="preserve"> 202</w:t>
      </w:r>
      <w:r w:rsidR="00656CDC" w:rsidRPr="006E16BF">
        <w:rPr>
          <w:sz w:val="28"/>
          <w:szCs w:val="28"/>
        </w:rPr>
        <w:t>2</w:t>
      </w:r>
      <w:r w:rsidR="00584997" w:rsidRPr="006E16BF">
        <w:rPr>
          <w:sz w:val="28"/>
          <w:szCs w:val="28"/>
        </w:rPr>
        <w:t xml:space="preserve"> года </w:t>
      </w:r>
      <w:r w:rsidR="00584997" w:rsidRPr="006E16BF">
        <w:rPr>
          <w:b/>
          <w:sz w:val="28"/>
          <w:szCs w:val="28"/>
        </w:rPr>
        <w:t>налоговые доходы</w:t>
      </w:r>
      <w:r w:rsidR="00584997" w:rsidRPr="006E16BF">
        <w:rPr>
          <w:sz w:val="28"/>
          <w:szCs w:val="28"/>
        </w:rPr>
        <w:t xml:space="preserve"> поступили в бюджет поселения в объеме</w:t>
      </w:r>
      <w:r w:rsidR="005E0C85" w:rsidRPr="006E16BF">
        <w:rPr>
          <w:sz w:val="28"/>
          <w:szCs w:val="28"/>
        </w:rPr>
        <w:t xml:space="preserve"> </w:t>
      </w:r>
      <w:r w:rsidR="005B29A7" w:rsidRPr="006E16BF">
        <w:rPr>
          <w:sz w:val="28"/>
          <w:szCs w:val="28"/>
        </w:rPr>
        <w:t>86</w:t>
      </w:r>
      <w:r w:rsidR="00656CDC" w:rsidRPr="006E16BF">
        <w:rPr>
          <w:sz w:val="28"/>
          <w:szCs w:val="28"/>
        </w:rPr>
        <w:t>9,8</w:t>
      </w:r>
      <w:r w:rsidR="005B29A7" w:rsidRPr="006E16BF">
        <w:rPr>
          <w:sz w:val="28"/>
          <w:szCs w:val="28"/>
        </w:rPr>
        <w:t xml:space="preserve"> </w:t>
      </w:r>
      <w:r w:rsidR="00422B45" w:rsidRPr="006E16BF">
        <w:rPr>
          <w:sz w:val="28"/>
          <w:szCs w:val="28"/>
        </w:rPr>
        <w:t>тыс.</w:t>
      </w:r>
      <w:r w:rsidR="00584997" w:rsidRPr="006E16BF">
        <w:rPr>
          <w:sz w:val="28"/>
          <w:szCs w:val="28"/>
        </w:rPr>
        <w:t xml:space="preserve"> рублей. К уровню 20</w:t>
      </w:r>
      <w:r w:rsidR="005B29A7" w:rsidRPr="006E16BF">
        <w:rPr>
          <w:sz w:val="28"/>
          <w:szCs w:val="28"/>
        </w:rPr>
        <w:t>2</w:t>
      </w:r>
      <w:r w:rsidR="00656CDC" w:rsidRPr="006E16BF">
        <w:rPr>
          <w:sz w:val="28"/>
          <w:szCs w:val="28"/>
        </w:rPr>
        <w:t>1</w:t>
      </w:r>
      <w:r w:rsidR="00A909A6" w:rsidRPr="006E16BF">
        <w:rPr>
          <w:sz w:val="28"/>
          <w:szCs w:val="28"/>
        </w:rPr>
        <w:t xml:space="preserve"> </w:t>
      </w:r>
      <w:r w:rsidR="001B6BDA" w:rsidRPr="006E16BF">
        <w:rPr>
          <w:sz w:val="28"/>
          <w:szCs w:val="28"/>
        </w:rPr>
        <w:t xml:space="preserve">года доходы </w:t>
      </w:r>
      <w:r w:rsidR="005B29A7" w:rsidRPr="006E16BF">
        <w:rPr>
          <w:sz w:val="28"/>
          <w:szCs w:val="28"/>
        </w:rPr>
        <w:t>увеличи</w:t>
      </w:r>
      <w:r w:rsidR="00D45009" w:rsidRPr="006E16BF">
        <w:rPr>
          <w:sz w:val="28"/>
          <w:szCs w:val="28"/>
        </w:rPr>
        <w:t>лись</w:t>
      </w:r>
      <w:r w:rsidR="00422B45" w:rsidRPr="006E16BF">
        <w:rPr>
          <w:sz w:val="28"/>
          <w:szCs w:val="28"/>
        </w:rPr>
        <w:t xml:space="preserve"> </w:t>
      </w:r>
      <w:r w:rsidR="00D45009" w:rsidRPr="006E16BF">
        <w:rPr>
          <w:sz w:val="28"/>
          <w:szCs w:val="28"/>
        </w:rPr>
        <w:t xml:space="preserve">на </w:t>
      </w:r>
      <w:r w:rsidR="006F64B6" w:rsidRPr="006E16BF">
        <w:rPr>
          <w:sz w:val="28"/>
          <w:szCs w:val="28"/>
        </w:rPr>
        <w:t>39,1</w:t>
      </w:r>
      <w:r w:rsidRPr="006E16BF">
        <w:rPr>
          <w:sz w:val="28"/>
          <w:szCs w:val="28"/>
        </w:rPr>
        <w:t xml:space="preserve"> тыс. рублей, или </w:t>
      </w:r>
      <w:r w:rsidR="00D45009" w:rsidRPr="006E16BF">
        <w:rPr>
          <w:sz w:val="28"/>
          <w:szCs w:val="28"/>
        </w:rPr>
        <w:t>на</w:t>
      </w:r>
      <w:r w:rsidR="0054329A" w:rsidRPr="006E16BF">
        <w:rPr>
          <w:sz w:val="28"/>
          <w:szCs w:val="28"/>
        </w:rPr>
        <w:t xml:space="preserve"> </w:t>
      </w:r>
      <w:r w:rsidR="006F64B6" w:rsidRPr="006E16BF">
        <w:rPr>
          <w:sz w:val="28"/>
          <w:szCs w:val="28"/>
        </w:rPr>
        <w:t>4,6</w:t>
      </w:r>
      <w:r w:rsidR="00C2668A" w:rsidRPr="006E16BF">
        <w:rPr>
          <w:sz w:val="28"/>
          <w:szCs w:val="28"/>
        </w:rPr>
        <w:t xml:space="preserve"> </w:t>
      </w:r>
      <w:r w:rsidR="00D45009" w:rsidRPr="006E16BF">
        <w:rPr>
          <w:sz w:val="28"/>
          <w:szCs w:val="28"/>
        </w:rPr>
        <w:t>процент</w:t>
      </w:r>
      <w:r w:rsidR="0054329A" w:rsidRPr="006E16BF">
        <w:rPr>
          <w:sz w:val="28"/>
          <w:szCs w:val="28"/>
        </w:rPr>
        <w:t>а</w:t>
      </w:r>
      <w:r w:rsidR="00A83EC4" w:rsidRPr="006E16BF">
        <w:rPr>
          <w:sz w:val="28"/>
          <w:szCs w:val="28"/>
        </w:rPr>
        <w:t>.</w:t>
      </w:r>
      <w:r w:rsidR="004B777B" w:rsidRPr="006E16BF">
        <w:rPr>
          <w:sz w:val="28"/>
          <w:szCs w:val="28"/>
        </w:rPr>
        <w:t xml:space="preserve"> В структуре собственных доходов бюджета на долю налоговых доходов приходится </w:t>
      </w:r>
      <w:r w:rsidR="000A7142" w:rsidRPr="006E16BF">
        <w:rPr>
          <w:sz w:val="28"/>
          <w:szCs w:val="28"/>
        </w:rPr>
        <w:t>9</w:t>
      </w:r>
      <w:r w:rsidR="004B777B" w:rsidRPr="006E16BF">
        <w:rPr>
          <w:sz w:val="28"/>
          <w:szCs w:val="28"/>
        </w:rPr>
        <w:t>8</w:t>
      </w:r>
      <w:r w:rsidR="000A7142" w:rsidRPr="006E16BF">
        <w:rPr>
          <w:sz w:val="28"/>
          <w:szCs w:val="28"/>
        </w:rPr>
        <w:t>,</w:t>
      </w:r>
      <w:r w:rsidR="005E0C85" w:rsidRPr="006E16BF">
        <w:rPr>
          <w:sz w:val="28"/>
          <w:szCs w:val="28"/>
        </w:rPr>
        <w:t>9</w:t>
      </w:r>
      <w:r w:rsidR="004B777B" w:rsidRPr="006E16BF">
        <w:rPr>
          <w:sz w:val="28"/>
          <w:szCs w:val="28"/>
        </w:rPr>
        <w:t xml:space="preserve"> процента, к уровню 1 полугодия 20</w:t>
      </w:r>
      <w:r w:rsidR="005E0C85" w:rsidRPr="006E16BF">
        <w:rPr>
          <w:sz w:val="28"/>
          <w:szCs w:val="28"/>
        </w:rPr>
        <w:t>2</w:t>
      </w:r>
      <w:r w:rsidR="006F64B6" w:rsidRPr="006E16BF">
        <w:rPr>
          <w:sz w:val="28"/>
          <w:szCs w:val="28"/>
        </w:rPr>
        <w:t>1</w:t>
      </w:r>
      <w:r w:rsidR="004B777B" w:rsidRPr="006E16BF">
        <w:rPr>
          <w:sz w:val="28"/>
          <w:szCs w:val="28"/>
        </w:rPr>
        <w:t xml:space="preserve"> года </w:t>
      </w:r>
      <w:r w:rsidR="005E0C85" w:rsidRPr="006E16BF">
        <w:rPr>
          <w:sz w:val="28"/>
          <w:szCs w:val="28"/>
        </w:rPr>
        <w:t xml:space="preserve">доля доходов </w:t>
      </w:r>
      <w:r w:rsidR="006F64B6" w:rsidRPr="006E16BF">
        <w:rPr>
          <w:sz w:val="28"/>
          <w:szCs w:val="28"/>
        </w:rPr>
        <w:t>осталась на прежнем уровне</w:t>
      </w:r>
      <w:r w:rsidR="004B777B" w:rsidRPr="006E16BF">
        <w:rPr>
          <w:sz w:val="28"/>
          <w:szCs w:val="28"/>
        </w:rPr>
        <w:t>.</w:t>
      </w:r>
    </w:p>
    <w:p w:rsidR="00FA50E7" w:rsidRPr="006E16BF" w:rsidRDefault="00C2668A" w:rsidP="001B6BDA">
      <w:pPr>
        <w:ind w:right="48" w:firstLine="619"/>
        <w:jc w:val="both"/>
        <w:rPr>
          <w:sz w:val="28"/>
          <w:szCs w:val="28"/>
        </w:rPr>
      </w:pPr>
      <w:r w:rsidRPr="006E16BF">
        <w:rPr>
          <w:sz w:val="28"/>
          <w:szCs w:val="28"/>
        </w:rPr>
        <w:t xml:space="preserve"> </w:t>
      </w:r>
      <w:r w:rsidR="001B6BDA" w:rsidRPr="006E16BF">
        <w:rPr>
          <w:sz w:val="28"/>
          <w:szCs w:val="28"/>
        </w:rPr>
        <w:t xml:space="preserve">Основными налогами, формирующими налоговые доходы бюджета поселения, являются налог на доходы физических лиц, земельный налог. </w:t>
      </w:r>
    </w:p>
    <w:p w:rsidR="001B6BDA" w:rsidRPr="006E16BF" w:rsidRDefault="001B6BDA" w:rsidP="00FA50E7">
      <w:pPr>
        <w:ind w:right="48"/>
        <w:jc w:val="both"/>
        <w:rPr>
          <w:sz w:val="28"/>
          <w:szCs w:val="28"/>
        </w:rPr>
      </w:pPr>
      <w:r w:rsidRPr="006E16BF">
        <w:rPr>
          <w:sz w:val="28"/>
          <w:szCs w:val="28"/>
        </w:rPr>
        <w:t xml:space="preserve">На их долю приходится </w:t>
      </w:r>
      <w:r w:rsidR="00422B45" w:rsidRPr="006E16BF">
        <w:rPr>
          <w:sz w:val="28"/>
          <w:szCs w:val="28"/>
        </w:rPr>
        <w:t>9</w:t>
      </w:r>
      <w:r w:rsidR="006F64B6" w:rsidRPr="006E16BF">
        <w:rPr>
          <w:sz w:val="28"/>
          <w:szCs w:val="28"/>
        </w:rPr>
        <w:t>4</w:t>
      </w:r>
      <w:r w:rsidRPr="006E16BF">
        <w:rPr>
          <w:sz w:val="28"/>
          <w:szCs w:val="28"/>
        </w:rPr>
        <w:t xml:space="preserve"> % н</w:t>
      </w:r>
      <w:r w:rsidR="003F610D" w:rsidRPr="006E16BF">
        <w:rPr>
          <w:sz w:val="28"/>
          <w:szCs w:val="28"/>
        </w:rPr>
        <w:t xml:space="preserve">алоговых доходов, поступивших в </w:t>
      </w:r>
      <w:r w:rsidRPr="006E16BF">
        <w:rPr>
          <w:sz w:val="28"/>
          <w:szCs w:val="28"/>
        </w:rPr>
        <w:t xml:space="preserve">1 </w:t>
      </w:r>
      <w:r w:rsidR="00C755CE" w:rsidRPr="006E16BF">
        <w:rPr>
          <w:sz w:val="28"/>
          <w:szCs w:val="28"/>
        </w:rPr>
        <w:t>полугодии</w:t>
      </w:r>
      <w:r w:rsidR="007C6C78" w:rsidRPr="006E16BF">
        <w:rPr>
          <w:sz w:val="28"/>
          <w:szCs w:val="28"/>
        </w:rPr>
        <w:t xml:space="preserve"> 20</w:t>
      </w:r>
      <w:r w:rsidR="00D85BB9" w:rsidRPr="006E16BF">
        <w:rPr>
          <w:sz w:val="28"/>
          <w:szCs w:val="28"/>
        </w:rPr>
        <w:t>2</w:t>
      </w:r>
      <w:r w:rsidR="006F64B6" w:rsidRPr="006E16BF">
        <w:rPr>
          <w:sz w:val="28"/>
          <w:szCs w:val="28"/>
        </w:rPr>
        <w:t>2</w:t>
      </w:r>
      <w:r w:rsidRPr="006E16BF">
        <w:rPr>
          <w:sz w:val="28"/>
          <w:szCs w:val="28"/>
        </w:rPr>
        <w:t xml:space="preserve"> года, при этом на долю </w:t>
      </w:r>
      <w:r w:rsidR="00422B45" w:rsidRPr="006E16BF">
        <w:rPr>
          <w:sz w:val="28"/>
          <w:szCs w:val="28"/>
        </w:rPr>
        <w:t>земельного налога</w:t>
      </w:r>
      <w:r w:rsidR="007C6C78" w:rsidRPr="006E16BF">
        <w:rPr>
          <w:sz w:val="28"/>
          <w:szCs w:val="28"/>
        </w:rPr>
        <w:t xml:space="preserve"> </w:t>
      </w:r>
      <w:r w:rsidRPr="006E16BF">
        <w:rPr>
          <w:sz w:val="28"/>
          <w:szCs w:val="28"/>
        </w:rPr>
        <w:t xml:space="preserve">приходится </w:t>
      </w:r>
      <w:r w:rsidR="006F64B6" w:rsidRPr="006E16BF">
        <w:rPr>
          <w:sz w:val="28"/>
          <w:szCs w:val="28"/>
        </w:rPr>
        <w:t>80,6</w:t>
      </w:r>
      <w:r w:rsidR="007C6C78" w:rsidRPr="006E16BF">
        <w:rPr>
          <w:sz w:val="28"/>
          <w:szCs w:val="28"/>
        </w:rPr>
        <w:t xml:space="preserve"> </w:t>
      </w:r>
      <w:r w:rsidRPr="006E16BF">
        <w:rPr>
          <w:sz w:val="28"/>
          <w:szCs w:val="28"/>
        </w:rPr>
        <w:t>процента.</w:t>
      </w:r>
    </w:p>
    <w:p w:rsidR="00C755CE" w:rsidRPr="006E16BF" w:rsidRDefault="001B6BDA" w:rsidP="00C755CE">
      <w:pPr>
        <w:ind w:right="48" w:firstLine="619"/>
        <w:jc w:val="both"/>
        <w:rPr>
          <w:sz w:val="28"/>
          <w:szCs w:val="28"/>
        </w:rPr>
      </w:pPr>
      <w:r w:rsidRPr="006E16BF">
        <w:rPr>
          <w:sz w:val="28"/>
          <w:szCs w:val="28"/>
        </w:rPr>
        <w:t xml:space="preserve">Поступления </w:t>
      </w:r>
      <w:r w:rsidRPr="006E16BF">
        <w:rPr>
          <w:b/>
          <w:i/>
          <w:sz w:val="28"/>
          <w:szCs w:val="28"/>
        </w:rPr>
        <w:t>налога на доходы физических лиц</w:t>
      </w:r>
      <w:r w:rsidRPr="006E16BF">
        <w:rPr>
          <w:i/>
          <w:sz w:val="28"/>
          <w:szCs w:val="28"/>
        </w:rPr>
        <w:t xml:space="preserve"> </w:t>
      </w:r>
      <w:r w:rsidRPr="006E16BF">
        <w:rPr>
          <w:sz w:val="28"/>
          <w:szCs w:val="28"/>
        </w:rPr>
        <w:t xml:space="preserve">составили </w:t>
      </w:r>
      <w:r w:rsidR="00B90795" w:rsidRPr="006E16BF">
        <w:rPr>
          <w:sz w:val="28"/>
          <w:szCs w:val="28"/>
        </w:rPr>
        <w:t>11</w:t>
      </w:r>
      <w:r w:rsidR="0023351A" w:rsidRPr="006E16BF">
        <w:rPr>
          <w:sz w:val="28"/>
          <w:szCs w:val="28"/>
        </w:rPr>
        <w:t xml:space="preserve">5,9 </w:t>
      </w:r>
      <w:r w:rsidR="00422B45" w:rsidRPr="006E16BF">
        <w:rPr>
          <w:sz w:val="28"/>
          <w:szCs w:val="28"/>
        </w:rPr>
        <w:t>тыс.</w:t>
      </w:r>
      <w:r w:rsidRPr="006E16BF">
        <w:rPr>
          <w:sz w:val="28"/>
          <w:szCs w:val="28"/>
        </w:rPr>
        <w:t xml:space="preserve"> рублей, годовые план</w:t>
      </w:r>
      <w:r w:rsidR="007C6C78" w:rsidRPr="006E16BF">
        <w:rPr>
          <w:sz w:val="28"/>
          <w:szCs w:val="28"/>
        </w:rPr>
        <w:t xml:space="preserve">овые назначения исполнены на </w:t>
      </w:r>
      <w:r w:rsidR="00F226BB" w:rsidRPr="006E16BF">
        <w:rPr>
          <w:sz w:val="28"/>
          <w:szCs w:val="28"/>
        </w:rPr>
        <w:t>43,2</w:t>
      </w:r>
      <w:r w:rsidRPr="006E16BF">
        <w:rPr>
          <w:sz w:val="28"/>
          <w:szCs w:val="28"/>
        </w:rPr>
        <w:t xml:space="preserve">%, доля в налоговых доходах составляет </w:t>
      </w:r>
      <w:r w:rsidR="00B90795" w:rsidRPr="006E16BF">
        <w:rPr>
          <w:sz w:val="28"/>
          <w:szCs w:val="28"/>
        </w:rPr>
        <w:t>1</w:t>
      </w:r>
      <w:r w:rsidR="00F226BB" w:rsidRPr="006E16BF">
        <w:rPr>
          <w:sz w:val="28"/>
          <w:szCs w:val="28"/>
        </w:rPr>
        <w:t xml:space="preserve">3,3 </w:t>
      </w:r>
      <w:r w:rsidRPr="006E16BF">
        <w:rPr>
          <w:sz w:val="28"/>
          <w:szCs w:val="28"/>
        </w:rPr>
        <w:t xml:space="preserve">процента. </w:t>
      </w:r>
      <w:r w:rsidR="004611E4" w:rsidRPr="006E16BF">
        <w:rPr>
          <w:sz w:val="28"/>
          <w:szCs w:val="28"/>
        </w:rPr>
        <w:t>У</w:t>
      </w:r>
      <w:r w:rsidR="00DF08B8" w:rsidRPr="006E16BF">
        <w:rPr>
          <w:sz w:val="28"/>
          <w:szCs w:val="28"/>
        </w:rPr>
        <w:t>меньш</w:t>
      </w:r>
      <w:r w:rsidR="00422B45" w:rsidRPr="006E16BF">
        <w:rPr>
          <w:sz w:val="28"/>
          <w:szCs w:val="28"/>
        </w:rPr>
        <w:t>ение к соответствующему периоду 20</w:t>
      </w:r>
      <w:r w:rsidR="00B90795" w:rsidRPr="006E16BF">
        <w:rPr>
          <w:sz w:val="28"/>
          <w:szCs w:val="28"/>
        </w:rPr>
        <w:t>2</w:t>
      </w:r>
      <w:r w:rsidR="00F226BB" w:rsidRPr="006E16BF">
        <w:rPr>
          <w:sz w:val="28"/>
          <w:szCs w:val="28"/>
        </w:rPr>
        <w:t>1</w:t>
      </w:r>
      <w:r w:rsidR="00422B45" w:rsidRPr="006E16BF">
        <w:rPr>
          <w:sz w:val="28"/>
          <w:szCs w:val="28"/>
        </w:rPr>
        <w:t xml:space="preserve"> </w:t>
      </w:r>
      <w:r w:rsidRPr="006E16BF">
        <w:rPr>
          <w:sz w:val="28"/>
          <w:szCs w:val="28"/>
        </w:rPr>
        <w:t>года составил</w:t>
      </w:r>
      <w:r w:rsidR="00422B45" w:rsidRPr="006E16BF">
        <w:rPr>
          <w:sz w:val="28"/>
          <w:szCs w:val="28"/>
        </w:rPr>
        <w:t xml:space="preserve">о </w:t>
      </w:r>
      <w:r w:rsidR="00B90795" w:rsidRPr="006E16BF">
        <w:rPr>
          <w:sz w:val="28"/>
          <w:szCs w:val="28"/>
        </w:rPr>
        <w:t>0</w:t>
      </w:r>
      <w:r w:rsidR="00F226BB" w:rsidRPr="006E16BF">
        <w:rPr>
          <w:sz w:val="28"/>
          <w:szCs w:val="28"/>
        </w:rPr>
        <w:t>,4</w:t>
      </w:r>
      <w:r w:rsidR="00422B45" w:rsidRPr="006E16BF">
        <w:rPr>
          <w:sz w:val="28"/>
          <w:szCs w:val="28"/>
        </w:rPr>
        <w:t xml:space="preserve"> тыс. рублей, или </w:t>
      </w:r>
      <w:r w:rsidR="00FF6B84" w:rsidRPr="006E16BF">
        <w:rPr>
          <w:sz w:val="28"/>
          <w:szCs w:val="28"/>
        </w:rPr>
        <w:t>0,4</w:t>
      </w:r>
      <w:r w:rsidR="00596678" w:rsidRPr="006E16BF">
        <w:rPr>
          <w:sz w:val="28"/>
          <w:szCs w:val="28"/>
        </w:rPr>
        <w:t xml:space="preserve"> </w:t>
      </w:r>
      <w:r w:rsidR="00DF08B8" w:rsidRPr="006E16BF">
        <w:rPr>
          <w:sz w:val="28"/>
          <w:szCs w:val="28"/>
        </w:rPr>
        <w:t>процент</w:t>
      </w:r>
      <w:r w:rsidR="00C33C93" w:rsidRPr="006E16BF">
        <w:rPr>
          <w:sz w:val="28"/>
          <w:szCs w:val="28"/>
        </w:rPr>
        <w:t>а</w:t>
      </w:r>
      <w:r w:rsidR="00422B45" w:rsidRPr="006E16BF">
        <w:rPr>
          <w:sz w:val="28"/>
          <w:szCs w:val="28"/>
        </w:rPr>
        <w:t>.</w:t>
      </w:r>
      <w:r w:rsidRPr="006E16BF">
        <w:rPr>
          <w:sz w:val="28"/>
          <w:szCs w:val="28"/>
        </w:rPr>
        <w:t xml:space="preserve"> </w:t>
      </w:r>
    </w:p>
    <w:p w:rsidR="00AB54F1" w:rsidRPr="006E16BF" w:rsidRDefault="00C755CE" w:rsidP="00AB54F1">
      <w:pPr>
        <w:ind w:right="48" w:firstLine="619"/>
        <w:jc w:val="both"/>
        <w:rPr>
          <w:sz w:val="28"/>
          <w:szCs w:val="28"/>
        </w:rPr>
      </w:pPr>
      <w:r w:rsidRPr="006E16BF">
        <w:rPr>
          <w:sz w:val="28"/>
          <w:szCs w:val="28"/>
        </w:rPr>
        <w:t xml:space="preserve">Исполнение поступлений </w:t>
      </w:r>
      <w:r w:rsidRPr="006E16BF">
        <w:rPr>
          <w:b/>
          <w:i/>
          <w:sz w:val="28"/>
          <w:szCs w:val="28"/>
        </w:rPr>
        <w:t>налогов на совокупный доход</w:t>
      </w:r>
      <w:r w:rsidR="00F56AA1" w:rsidRPr="006E16BF">
        <w:rPr>
          <w:b/>
          <w:i/>
          <w:sz w:val="28"/>
          <w:szCs w:val="28"/>
        </w:rPr>
        <w:t xml:space="preserve"> (единый сельскохозяйственный налог) </w:t>
      </w:r>
      <w:r w:rsidRPr="006E16BF">
        <w:rPr>
          <w:sz w:val="28"/>
          <w:szCs w:val="28"/>
        </w:rPr>
        <w:t>составило</w:t>
      </w:r>
      <w:r w:rsidR="000A1E86" w:rsidRPr="006E16BF">
        <w:rPr>
          <w:sz w:val="28"/>
          <w:szCs w:val="28"/>
        </w:rPr>
        <w:t xml:space="preserve"> </w:t>
      </w:r>
      <w:r w:rsidR="00FF6B84" w:rsidRPr="006E16BF">
        <w:rPr>
          <w:sz w:val="28"/>
          <w:szCs w:val="28"/>
        </w:rPr>
        <w:t xml:space="preserve">17,2 </w:t>
      </w:r>
      <w:r w:rsidRPr="006E16BF">
        <w:rPr>
          <w:sz w:val="28"/>
          <w:szCs w:val="28"/>
        </w:rPr>
        <w:t>ты</w:t>
      </w:r>
      <w:r w:rsidR="005B4D19" w:rsidRPr="006E16BF">
        <w:rPr>
          <w:sz w:val="28"/>
          <w:szCs w:val="28"/>
        </w:rPr>
        <w:t xml:space="preserve">с. рублей, или </w:t>
      </w:r>
      <w:r w:rsidR="00FF6B84" w:rsidRPr="006E16BF">
        <w:rPr>
          <w:sz w:val="28"/>
          <w:szCs w:val="28"/>
        </w:rPr>
        <w:t>169,8</w:t>
      </w:r>
      <w:r w:rsidRPr="006E16BF">
        <w:rPr>
          <w:sz w:val="28"/>
          <w:szCs w:val="28"/>
        </w:rPr>
        <w:t xml:space="preserve"> % к плану. </w:t>
      </w:r>
      <w:r w:rsidR="0058467D" w:rsidRPr="006E16BF">
        <w:rPr>
          <w:sz w:val="28"/>
          <w:szCs w:val="28"/>
        </w:rPr>
        <w:t>К</w:t>
      </w:r>
      <w:r w:rsidRPr="006E16BF">
        <w:rPr>
          <w:sz w:val="28"/>
          <w:szCs w:val="28"/>
        </w:rPr>
        <w:t xml:space="preserve"> аналогичному периоду 20</w:t>
      </w:r>
      <w:r w:rsidR="004B7058" w:rsidRPr="006E16BF">
        <w:rPr>
          <w:sz w:val="28"/>
          <w:szCs w:val="28"/>
        </w:rPr>
        <w:t>2</w:t>
      </w:r>
      <w:r w:rsidR="00FF6B84" w:rsidRPr="006E16BF">
        <w:rPr>
          <w:sz w:val="28"/>
          <w:szCs w:val="28"/>
        </w:rPr>
        <w:t>1</w:t>
      </w:r>
      <w:r w:rsidRPr="006E16BF">
        <w:rPr>
          <w:sz w:val="28"/>
          <w:szCs w:val="28"/>
        </w:rPr>
        <w:t xml:space="preserve"> года </w:t>
      </w:r>
      <w:r w:rsidR="0058467D" w:rsidRPr="006E16BF">
        <w:rPr>
          <w:sz w:val="28"/>
          <w:szCs w:val="28"/>
        </w:rPr>
        <w:t>доходы у</w:t>
      </w:r>
      <w:r w:rsidR="00FF6B84" w:rsidRPr="006E16BF">
        <w:rPr>
          <w:sz w:val="28"/>
          <w:szCs w:val="28"/>
        </w:rPr>
        <w:t>меньши</w:t>
      </w:r>
      <w:r w:rsidR="0058467D" w:rsidRPr="006E16BF">
        <w:rPr>
          <w:sz w:val="28"/>
          <w:szCs w:val="28"/>
        </w:rPr>
        <w:t xml:space="preserve">лись на </w:t>
      </w:r>
      <w:r w:rsidR="00FF6B84" w:rsidRPr="006E16BF">
        <w:rPr>
          <w:sz w:val="28"/>
          <w:szCs w:val="28"/>
        </w:rPr>
        <w:t>7,3</w:t>
      </w:r>
      <w:r w:rsidR="0058467D" w:rsidRPr="006E16BF">
        <w:rPr>
          <w:sz w:val="28"/>
          <w:szCs w:val="28"/>
        </w:rPr>
        <w:t xml:space="preserve"> тыс. рублей</w:t>
      </w:r>
      <w:r w:rsidR="005B4D19" w:rsidRPr="006E16BF">
        <w:rPr>
          <w:sz w:val="28"/>
          <w:szCs w:val="28"/>
        </w:rPr>
        <w:t xml:space="preserve">, или </w:t>
      </w:r>
      <w:r w:rsidR="0080050A" w:rsidRPr="006E16BF">
        <w:rPr>
          <w:sz w:val="28"/>
          <w:szCs w:val="28"/>
        </w:rPr>
        <w:t xml:space="preserve">на </w:t>
      </w:r>
      <w:r w:rsidR="00FF6B84" w:rsidRPr="006E16BF">
        <w:rPr>
          <w:sz w:val="28"/>
          <w:szCs w:val="28"/>
        </w:rPr>
        <w:t>29,7</w:t>
      </w:r>
      <w:r w:rsidR="0080050A" w:rsidRPr="006E16BF">
        <w:rPr>
          <w:sz w:val="28"/>
          <w:szCs w:val="28"/>
        </w:rPr>
        <w:t xml:space="preserve"> процента</w:t>
      </w:r>
      <w:r w:rsidR="000F1EF5" w:rsidRPr="006E16BF">
        <w:rPr>
          <w:sz w:val="28"/>
          <w:szCs w:val="28"/>
        </w:rPr>
        <w:t>.</w:t>
      </w:r>
    </w:p>
    <w:p w:rsidR="000F1EF5" w:rsidRPr="006E16BF" w:rsidRDefault="00AB54F1" w:rsidP="000F1EF5">
      <w:pPr>
        <w:ind w:right="48" w:firstLine="619"/>
        <w:jc w:val="both"/>
        <w:rPr>
          <w:sz w:val="28"/>
          <w:szCs w:val="28"/>
        </w:rPr>
      </w:pPr>
      <w:r w:rsidRPr="006E16BF">
        <w:rPr>
          <w:sz w:val="28"/>
          <w:szCs w:val="28"/>
        </w:rPr>
        <w:t xml:space="preserve">Поступления в бюджет поселения </w:t>
      </w:r>
      <w:r w:rsidRPr="006E16BF">
        <w:rPr>
          <w:b/>
          <w:i/>
          <w:sz w:val="28"/>
          <w:szCs w:val="28"/>
        </w:rPr>
        <w:t>налогов на имущество</w:t>
      </w:r>
      <w:r w:rsidRPr="006E16BF">
        <w:rPr>
          <w:i/>
          <w:sz w:val="28"/>
          <w:szCs w:val="28"/>
        </w:rPr>
        <w:t xml:space="preserve"> </w:t>
      </w:r>
      <w:r w:rsidR="004A3E6B" w:rsidRPr="006E16BF">
        <w:rPr>
          <w:sz w:val="28"/>
          <w:szCs w:val="28"/>
        </w:rPr>
        <w:t xml:space="preserve">составили </w:t>
      </w:r>
      <w:r w:rsidR="00FF6B84" w:rsidRPr="006E16BF">
        <w:rPr>
          <w:sz w:val="28"/>
          <w:szCs w:val="28"/>
        </w:rPr>
        <w:t xml:space="preserve">736,7 </w:t>
      </w:r>
      <w:r w:rsidR="00422B45" w:rsidRPr="006E16BF">
        <w:rPr>
          <w:sz w:val="28"/>
          <w:szCs w:val="28"/>
        </w:rPr>
        <w:t>тыс.</w:t>
      </w:r>
      <w:r w:rsidRPr="006E16BF">
        <w:rPr>
          <w:sz w:val="28"/>
          <w:szCs w:val="28"/>
        </w:rPr>
        <w:t xml:space="preserve"> рублей, годовые назначения исполнены на </w:t>
      </w:r>
      <w:r w:rsidR="00FF6B84" w:rsidRPr="006E16BF">
        <w:rPr>
          <w:sz w:val="28"/>
          <w:szCs w:val="28"/>
        </w:rPr>
        <w:t>35,4</w:t>
      </w:r>
      <w:r w:rsidRPr="006E16BF">
        <w:rPr>
          <w:sz w:val="28"/>
          <w:szCs w:val="28"/>
        </w:rPr>
        <w:t xml:space="preserve"> процента. </w:t>
      </w:r>
      <w:r w:rsidR="00422B45" w:rsidRPr="006E16BF">
        <w:rPr>
          <w:sz w:val="28"/>
          <w:szCs w:val="28"/>
        </w:rPr>
        <w:t>В</w:t>
      </w:r>
      <w:r w:rsidRPr="006E16BF">
        <w:rPr>
          <w:sz w:val="28"/>
          <w:szCs w:val="28"/>
        </w:rPr>
        <w:t xml:space="preserve"> сравнении с аналогичным периодом прошлого года </w:t>
      </w:r>
      <w:r w:rsidR="00422B45" w:rsidRPr="006E16BF">
        <w:rPr>
          <w:sz w:val="28"/>
          <w:szCs w:val="28"/>
        </w:rPr>
        <w:t xml:space="preserve">поступления </w:t>
      </w:r>
      <w:r w:rsidR="00C755CE" w:rsidRPr="006E16BF">
        <w:rPr>
          <w:sz w:val="28"/>
          <w:szCs w:val="28"/>
        </w:rPr>
        <w:t>налогов на имущество у</w:t>
      </w:r>
      <w:r w:rsidR="0021703E" w:rsidRPr="006E16BF">
        <w:rPr>
          <w:sz w:val="28"/>
          <w:szCs w:val="28"/>
        </w:rPr>
        <w:t>в</w:t>
      </w:r>
      <w:r w:rsidR="00C755CE" w:rsidRPr="006E16BF">
        <w:rPr>
          <w:sz w:val="28"/>
          <w:szCs w:val="28"/>
        </w:rPr>
        <w:t>е</w:t>
      </w:r>
      <w:r w:rsidR="0021703E" w:rsidRPr="006E16BF">
        <w:rPr>
          <w:sz w:val="28"/>
          <w:szCs w:val="28"/>
        </w:rPr>
        <w:t>лич</w:t>
      </w:r>
      <w:r w:rsidR="00C755CE" w:rsidRPr="006E16BF">
        <w:rPr>
          <w:sz w:val="28"/>
          <w:szCs w:val="28"/>
        </w:rPr>
        <w:t>ились</w:t>
      </w:r>
      <w:r w:rsidR="00422B45" w:rsidRPr="006E16BF">
        <w:rPr>
          <w:sz w:val="28"/>
          <w:szCs w:val="28"/>
        </w:rPr>
        <w:t xml:space="preserve"> на </w:t>
      </w:r>
      <w:r w:rsidR="00FF6B84" w:rsidRPr="006E16BF">
        <w:rPr>
          <w:sz w:val="28"/>
          <w:szCs w:val="28"/>
        </w:rPr>
        <w:t>46,9</w:t>
      </w:r>
      <w:r w:rsidR="00422B45" w:rsidRPr="006E16BF">
        <w:rPr>
          <w:sz w:val="28"/>
          <w:szCs w:val="28"/>
        </w:rPr>
        <w:t xml:space="preserve"> тыс.</w:t>
      </w:r>
      <w:r w:rsidR="00C755CE" w:rsidRPr="006E16BF">
        <w:rPr>
          <w:sz w:val="28"/>
          <w:szCs w:val="28"/>
        </w:rPr>
        <w:t xml:space="preserve"> </w:t>
      </w:r>
      <w:r w:rsidR="00422B45" w:rsidRPr="006E16BF">
        <w:rPr>
          <w:sz w:val="28"/>
          <w:szCs w:val="28"/>
        </w:rPr>
        <w:t>рублей</w:t>
      </w:r>
      <w:r w:rsidR="003F417F" w:rsidRPr="006E16BF">
        <w:rPr>
          <w:sz w:val="28"/>
          <w:szCs w:val="28"/>
        </w:rPr>
        <w:t xml:space="preserve"> или </w:t>
      </w:r>
      <w:r w:rsidR="000F1EF5" w:rsidRPr="006E16BF">
        <w:rPr>
          <w:sz w:val="28"/>
          <w:szCs w:val="28"/>
        </w:rPr>
        <w:t xml:space="preserve">на </w:t>
      </w:r>
      <w:r w:rsidR="006E16BF" w:rsidRPr="006E16BF">
        <w:rPr>
          <w:sz w:val="28"/>
          <w:szCs w:val="28"/>
        </w:rPr>
        <w:t>6,8</w:t>
      </w:r>
      <w:r w:rsidR="000F1EF5" w:rsidRPr="006E16BF">
        <w:rPr>
          <w:sz w:val="28"/>
          <w:szCs w:val="28"/>
        </w:rPr>
        <w:t xml:space="preserve"> процента.</w:t>
      </w:r>
    </w:p>
    <w:p w:rsidR="00AB54F1" w:rsidRPr="006E16BF" w:rsidRDefault="00AB54F1" w:rsidP="00AB54F1">
      <w:pPr>
        <w:ind w:right="48" w:firstLine="619"/>
        <w:jc w:val="both"/>
        <w:rPr>
          <w:sz w:val="28"/>
          <w:szCs w:val="28"/>
        </w:rPr>
      </w:pPr>
      <w:r w:rsidRPr="006E16BF">
        <w:rPr>
          <w:sz w:val="28"/>
          <w:szCs w:val="28"/>
        </w:rPr>
        <w:t xml:space="preserve">Поступления в бюджет поселения </w:t>
      </w:r>
      <w:r w:rsidRPr="006E16BF">
        <w:rPr>
          <w:i/>
          <w:sz w:val="28"/>
          <w:szCs w:val="28"/>
        </w:rPr>
        <w:t>налога на имущество физических лиц</w:t>
      </w:r>
      <w:r w:rsidRPr="006E16BF">
        <w:rPr>
          <w:sz w:val="28"/>
          <w:szCs w:val="28"/>
        </w:rPr>
        <w:t xml:space="preserve"> составили </w:t>
      </w:r>
      <w:r w:rsidR="006E16BF" w:rsidRPr="006E16BF">
        <w:rPr>
          <w:sz w:val="28"/>
          <w:szCs w:val="28"/>
        </w:rPr>
        <w:t>35,3</w:t>
      </w:r>
      <w:r w:rsidR="0080050A" w:rsidRPr="006E16BF">
        <w:rPr>
          <w:sz w:val="28"/>
          <w:szCs w:val="28"/>
        </w:rPr>
        <w:t xml:space="preserve"> </w:t>
      </w:r>
      <w:r w:rsidR="00D807CC" w:rsidRPr="006E16BF">
        <w:rPr>
          <w:sz w:val="28"/>
          <w:szCs w:val="28"/>
        </w:rPr>
        <w:t>тыс.</w:t>
      </w:r>
      <w:r w:rsidRPr="006E16BF">
        <w:rPr>
          <w:sz w:val="28"/>
          <w:szCs w:val="28"/>
        </w:rPr>
        <w:t xml:space="preserve"> рублей, годовые назначения исполнены на </w:t>
      </w:r>
      <w:r w:rsidR="0080050A" w:rsidRPr="006E16BF">
        <w:rPr>
          <w:sz w:val="28"/>
          <w:szCs w:val="28"/>
        </w:rPr>
        <w:t>2</w:t>
      </w:r>
      <w:r w:rsidR="006E16BF" w:rsidRPr="006E16BF">
        <w:rPr>
          <w:sz w:val="28"/>
          <w:szCs w:val="28"/>
        </w:rPr>
        <w:t>0,4</w:t>
      </w:r>
      <w:r w:rsidRPr="006E16BF">
        <w:rPr>
          <w:sz w:val="28"/>
          <w:szCs w:val="28"/>
        </w:rPr>
        <w:t xml:space="preserve"> процента. </w:t>
      </w:r>
      <w:r w:rsidR="00D807CC" w:rsidRPr="006E16BF">
        <w:rPr>
          <w:sz w:val="28"/>
          <w:szCs w:val="28"/>
        </w:rPr>
        <w:t>К ур</w:t>
      </w:r>
      <w:r w:rsidR="00642267" w:rsidRPr="006E16BF">
        <w:rPr>
          <w:sz w:val="28"/>
          <w:szCs w:val="28"/>
        </w:rPr>
        <w:t>овню 20</w:t>
      </w:r>
      <w:r w:rsidR="0080050A" w:rsidRPr="006E16BF">
        <w:rPr>
          <w:sz w:val="28"/>
          <w:szCs w:val="28"/>
        </w:rPr>
        <w:t>2</w:t>
      </w:r>
      <w:r w:rsidR="006E16BF" w:rsidRPr="006E16BF">
        <w:rPr>
          <w:sz w:val="28"/>
          <w:szCs w:val="28"/>
        </w:rPr>
        <w:t>1</w:t>
      </w:r>
      <w:r w:rsidRPr="006E16BF">
        <w:rPr>
          <w:sz w:val="28"/>
          <w:szCs w:val="28"/>
        </w:rPr>
        <w:t xml:space="preserve"> года</w:t>
      </w:r>
      <w:r w:rsidR="00D807CC" w:rsidRPr="006E16BF">
        <w:rPr>
          <w:sz w:val="28"/>
          <w:szCs w:val="28"/>
        </w:rPr>
        <w:t xml:space="preserve"> поступления налога на имущество </w:t>
      </w:r>
      <w:r w:rsidR="00C755CE" w:rsidRPr="006E16BF">
        <w:rPr>
          <w:sz w:val="28"/>
          <w:szCs w:val="28"/>
        </w:rPr>
        <w:t xml:space="preserve">физических лиц </w:t>
      </w:r>
      <w:r w:rsidR="00D807CC" w:rsidRPr="006E16BF">
        <w:rPr>
          <w:sz w:val="28"/>
          <w:szCs w:val="28"/>
        </w:rPr>
        <w:t>у</w:t>
      </w:r>
      <w:r w:rsidR="006E16BF" w:rsidRPr="006E16BF">
        <w:rPr>
          <w:sz w:val="28"/>
          <w:szCs w:val="28"/>
        </w:rPr>
        <w:t>меньши</w:t>
      </w:r>
      <w:r w:rsidR="00D807CC" w:rsidRPr="006E16BF">
        <w:rPr>
          <w:sz w:val="28"/>
          <w:szCs w:val="28"/>
        </w:rPr>
        <w:t>лось на</w:t>
      </w:r>
      <w:r w:rsidR="00C755CE" w:rsidRPr="006E16BF">
        <w:rPr>
          <w:sz w:val="28"/>
          <w:szCs w:val="28"/>
        </w:rPr>
        <w:t xml:space="preserve"> </w:t>
      </w:r>
      <w:r w:rsidR="006E16BF" w:rsidRPr="006E16BF">
        <w:rPr>
          <w:sz w:val="28"/>
          <w:szCs w:val="28"/>
        </w:rPr>
        <w:t>3,8</w:t>
      </w:r>
      <w:r w:rsidR="00D807CC" w:rsidRPr="006E16BF">
        <w:rPr>
          <w:sz w:val="28"/>
          <w:szCs w:val="28"/>
        </w:rPr>
        <w:t xml:space="preserve"> тыс. рублей.</w:t>
      </w:r>
      <w:r w:rsidRPr="006E16BF">
        <w:rPr>
          <w:sz w:val="28"/>
          <w:szCs w:val="28"/>
        </w:rPr>
        <w:t xml:space="preserve"> </w:t>
      </w:r>
    </w:p>
    <w:p w:rsidR="00451847" w:rsidRPr="006E16BF" w:rsidRDefault="007C6C78" w:rsidP="00BF4206">
      <w:pPr>
        <w:ind w:right="48" w:firstLine="619"/>
        <w:jc w:val="both"/>
        <w:rPr>
          <w:sz w:val="28"/>
          <w:szCs w:val="28"/>
        </w:rPr>
      </w:pPr>
      <w:r w:rsidRPr="006E16BF">
        <w:rPr>
          <w:sz w:val="28"/>
          <w:szCs w:val="28"/>
        </w:rPr>
        <w:t>Поступления</w:t>
      </w:r>
      <w:r w:rsidR="001B6BDA" w:rsidRPr="006E16BF">
        <w:rPr>
          <w:sz w:val="28"/>
          <w:szCs w:val="28"/>
        </w:rPr>
        <w:t xml:space="preserve"> по </w:t>
      </w:r>
      <w:r w:rsidR="001B6BDA" w:rsidRPr="006E16BF">
        <w:rPr>
          <w:i/>
          <w:sz w:val="28"/>
          <w:szCs w:val="28"/>
        </w:rPr>
        <w:t>земельному налогу</w:t>
      </w:r>
      <w:r w:rsidR="001B6BDA" w:rsidRPr="006E16BF">
        <w:rPr>
          <w:sz w:val="28"/>
          <w:szCs w:val="28"/>
        </w:rPr>
        <w:t xml:space="preserve"> составили </w:t>
      </w:r>
      <w:r w:rsidR="006E16BF" w:rsidRPr="006E16BF">
        <w:rPr>
          <w:sz w:val="28"/>
          <w:szCs w:val="28"/>
        </w:rPr>
        <w:t xml:space="preserve">701,4 </w:t>
      </w:r>
      <w:r w:rsidR="00D807CC" w:rsidRPr="006E16BF">
        <w:rPr>
          <w:sz w:val="28"/>
          <w:szCs w:val="28"/>
        </w:rPr>
        <w:t>тыс.</w:t>
      </w:r>
      <w:r w:rsidR="001B6BDA" w:rsidRPr="006E16BF">
        <w:rPr>
          <w:sz w:val="28"/>
          <w:szCs w:val="28"/>
        </w:rPr>
        <w:t xml:space="preserve"> рублей, или </w:t>
      </w:r>
      <w:r w:rsidR="006E16BF" w:rsidRPr="006E16BF">
        <w:rPr>
          <w:sz w:val="28"/>
          <w:szCs w:val="28"/>
        </w:rPr>
        <w:t>36,8</w:t>
      </w:r>
      <w:r w:rsidR="00BF4206" w:rsidRPr="006E16BF">
        <w:rPr>
          <w:sz w:val="28"/>
          <w:szCs w:val="28"/>
        </w:rPr>
        <w:t xml:space="preserve"> </w:t>
      </w:r>
      <w:r w:rsidR="001B6BDA" w:rsidRPr="006E16BF">
        <w:rPr>
          <w:sz w:val="28"/>
          <w:szCs w:val="28"/>
        </w:rPr>
        <w:t xml:space="preserve">% годового плана. </w:t>
      </w:r>
      <w:r w:rsidR="00D807CC" w:rsidRPr="006E16BF">
        <w:rPr>
          <w:sz w:val="28"/>
          <w:szCs w:val="28"/>
        </w:rPr>
        <w:t>У</w:t>
      </w:r>
      <w:r w:rsidR="00160A13" w:rsidRPr="006E16BF">
        <w:rPr>
          <w:sz w:val="28"/>
          <w:szCs w:val="28"/>
        </w:rPr>
        <w:t>велич</w:t>
      </w:r>
      <w:r w:rsidR="00593814" w:rsidRPr="006E16BF">
        <w:rPr>
          <w:sz w:val="28"/>
          <w:szCs w:val="28"/>
        </w:rPr>
        <w:t>ение</w:t>
      </w:r>
      <w:r w:rsidR="00D807CC" w:rsidRPr="006E16BF">
        <w:rPr>
          <w:sz w:val="28"/>
          <w:szCs w:val="28"/>
        </w:rPr>
        <w:t xml:space="preserve"> к аналогичному периоду 20</w:t>
      </w:r>
      <w:r w:rsidR="00160A13" w:rsidRPr="006E16BF">
        <w:rPr>
          <w:sz w:val="28"/>
          <w:szCs w:val="28"/>
        </w:rPr>
        <w:t>2</w:t>
      </w:r>
      <w:r w:rsidR="006E16BF" w:rsidRPr="006E16BF">
        <w:rPr>
          <w:sz w:val="28"/>
          <w:szCs w:val="28"/>
        </w:rPr>
        <w:t>1</w:t>
      </w:r>
      <w:r w:rsidR="00D807CC" w:rsidRPr="006E16BF">
        <w:rPr>
          <w:sz w:val="28"/>
          <w:szCs w:val="28"/>
        </w:rPr>
        <w:t xml:space="preserve"> года составило </w:t>
      </w:r>
      <w:r w:rsidR="006E16BF" w:rsidRPr="006E16BF">
        <w:rPr>
          <w:sz w:val="28"/>
          <w:szCs w:val="28"/>
        </w:rPr>
        <w:t>50,7</w:t>
      </w:r>
      <w:r w:rsidR="00D807CC" w:rsidRPr="006E16BF">
        <w:rPr>
          <w:sz w:val="28"/>
          <w:szCs w:val="28"/>
        </w:rPr>
        <w:t xml:space="preserve"> тыс. рублей</w:t>
      </w:r>
      <w:r w:rsidR="00BF4206" w:rsidRPr="006E16BF">
        <w:rPr>
          <w:sz w:val="28"/>
          <w:szCs w:val="28"/>
        </w:rPr>
        <w:t>.</w:t>
      </w:r>
    </w:p>
    <w:p w:rsidR="00FA50E7" w:rsidRPr="003E36D7" w:rsidRDefault="00FA50E7" w:rsidP="001B6BDA">
      <w:pPr>
        <w:ind w:right="48" w:firstLine="619"/>
        <w:jc w:val="both"/>
        <w:rPr>
          <w:b/>
          <w:sz w:val="28"/>
          <w:szCs w:val="28"/>
          <w:highlight w:val="yellow"/>
        </w:rPr>
      </w:pPr>
    </w:p>
    <w:p w:rsidR="00FA50E7" w:rsidRPr="00286E83" w:rsidRDefault="001B6BDA" w:rsidP="001B6BDA">
      <w:pPr>
        <w:ind w:right="48" w:firstLine="619"/>
        <w:jc w:val="both"/>
        <w:rPr>
          <w:b/>
          <w:sz w:val="28"/>
          <w:szCs w:val="28"/>
        </w:rPr>
      </w:pPr>
      <w:r w:rsidRPr="00286E83">
        <w:rPr>
          <w:b/>
          <w:sz w:val="28"/>
          <w:szCs w:val="28"/>
        </w:rPr>
        <w:t>2.2. Неналоговые доходы бюджета поселения</w:t>
      </w:r>
    </w:p>
    <w:p w:rsidR="003F610D" w:rsidRPr="00286E83" w:rsidRDefault="001B6BDA" w:rsidP="00474313">
      <w:pPr>
        <w:ind w:right="48" w:firstLine="619"/>
        <w:jc w:val="both"/>
        <w:rPr>
          <w:sz w:val="28"/>
          <w:szCs w:val="28"/>
        </w:rPr>
      </w:pPr>
      <w:r w:rsidRPr="00286E83">
        <w:rPr>
          <w:b/>
          <w:sz w:val="28"/>
          <w:szCs w:val="28"/>
        </w:rPr>
        <w:t>Неналоговые доходы</w:t>
      </w:r>
      <w:r w:rsidRPr="00286E83">
        <w:rPr>
          <w:sz w:val="28"/>
          <w:szCs w:val="28"/>
        </w:rPr>
        <w:t xml:space="preserve"> исполнены в сумме </w:t>
      </w:r>
      <w:r w:rsidR="001B2B2E" w:rsidRPr="00286E83">
        <w:rPr>
          <w:sz w:val="28"/>
          <w:szCs w:val="28"/>
        </w:rPr>
        <w:t>9</w:t>
      </w:r>
      <w:r w:rsidR="00910CD5" w:rsidRPr="00286E83">
        <w:rPr>
          <w:sz w:val="28"/>
          <w:szCs w:val="28"/>
        </w:rPr>
        <w:t>,</w:t>
      </w:r>
      <w:r w:rsidR="001B2B2E" w:rsidRPr="00286E83">
        <w:rPr>
          <w:sz w:val="28"/>
          <w:szCs w:val="28"/>
        </w:rPr>
        <w:t>6</w:t>
      </w:r>
      <w:r w:rsidR="00107D62" w:rsidRPr="00286E83">
        <w:rPr>
          <w:sz w:val="28"/>
          <w:szCs w:val="28"/>
        </w:rPr>
        <w:t xml:space="preserve"> </w:t>
      </w:r>
      <w:r w:rsidR="00D807CC" w:rsidRPr="00286E83">
        <w:rPr>
          <w:sz w:val="28"/>
          <w:szCs w:val="28"/>
        </w:rPr>
        <w:t>тыс.</w:t>
      </w:r>
      <w:r w:rsidR="00AB54F1" w:rsidRPr="00286E83">
        <w:rPr>
          <w:sz w:val="28"/>
          <w:szCs w:val="28"/>
        </w:rPr>
        <w:t xml:space="preserve"> рублей, или </w:t>
      </w:r>
      <w:r w:rsidR="006E16BF" w:rsidRPr="00286E83">
        <w:rPr>
          <w:sz w:val="28"/>
          <w:szCs w:val="28"/>
        </w:rPr>
        <w:t>9,6</w:t>
      </w:r>
      <w:r w:rsidRPr="00286E83">
        <w:rPr>
          <w:sz w:val="28"/>
          <w:szCs w:val="28"/>
        </w:rPr>
        <w:t>% годового плана. В структуре доходов бюджета поселени</w:t>
      </w:r>
      <w:r w:rsidR="00315800" w:rsidRPr="00286E83">
        <w:rPr>
          <w:sz w:val="28"/>
          <w:szCs w:val="28"/>
        </w:rPr>
        <w:t xml:space="preserve">я неналоговые доходы составляют </w:t>
      </w:r>
      <w:r w:rsidR="00910CD5" w:rsidRPr="00286E83">
        <w:rPr>
          <w:sz w:val="28"/>
          <w:szCs w:val="28"/>
        </w:rPr>
        <w:t>0</w:t>
      </w:r>
      <w:r w:rsidR="00A84F14" w:rsidRPr="00286E83">
        <w:rPr>
          <w:sz w:val="28"/>
          <w:szCs w:val="28"/>
        </w:rPr>
        <w:t>,</w:t>
      </w:r>
      <w:r w:rsidR="001B2B2E" w:rsidRPr="00286E83">
        <w:rPr>
          <w:sz w:val="28"/>
          <w:szCs w:val="28"/>
        </w:rPr>
        <w:t>4</w:t>
      </w:r>
      <w:r w:rsidR="00715CE9" w:rsidRPr="00286E83">
        <w:rPr>
          <w:sz w:val="28"/>
          <w:szCs w:val="28"/>
        </w:rPr>
        <w:t xml:space="preserve"> </w:t>
      </w:r>
      <w:r w:rsidR="00315800" w:rsidRPr="00286E83">
        <w:rPr>
          <w:sz w:val="28"/>
          <w:szCs w:val="28"/>
        </w:rPr>
        <w:t>процента</w:t>
      </w:r>
      <w:r w:rsidRPr="00286E83">
        <w:rPr>
          <w:sz w:val="28"/>
          <w:szCs w:val="28"/>
        </w:rPr>
        <w:t xml:space="preserve">, в структуре собственных доходов – </w:t>
      </w:r>
      <w:r w:rsidR="00A84F14" w:rsidRPr="00286E83">
        <w:rPr>
          <w:sz w:val="28"/>
          <w:szCs w:val="28"/>
        </w:rPr>
        <w:t>1,</w:t>
      </w:r>
      <w:r w:rsidR="001B2B2E" w:rsidRPr="00286E83">
        <w:rPr>
          <w:sz w:val="28"/>
          <w:szCs w:val="28"/>
        </w:rPr>
        <w:t>1</w:t>
      </w:r>
      <w:r w:rsidRPr="00286E83">
        <w:rPr>
          <w:sz w:val="28"/>
          <w:szCs w:val="28"/>
        </w:rPr>
        <w:t xml:space="preserve"> </w:t>
      </w:r>
      <w:r w:rsidR="001D5795" w:rsidRPr="00286E83">
        <w:rPr>
          <w:sz w:val="28"/>
          <w:szCs w:val="28"/>
        </w:rPr>
        <w:t xml:space="preserve">процента. </w:t>
      </w:r>
    </w:p>
    <w:p w:rsidR="001731E8" w:rsidRPr="00286E83" w:rsidRDefault="00B908C3" w:rsidP="001731E8">
      <w:pPr>
        <w:ind w:right="48" w:firstLine="619"/>
        <w:jc w:val="both"/>
        <w:rPr>
          <w:sz w:val="28"/>
          <w:szCs w:val="28"/>
        </w:rPr>
      </w:pPr>
      <w:r w:rsidRPr="00286E83">
        <w:rPr>
          <w:sz w:val="28"/>
          <w:szCs w:val="28"/>
        </w:rPr>
        <w:t>К аналогичному периоду 202</w:t>
      </w:r>
      <w:r w:rsidR="006E16BF" w:rsidRPr="00286E83">
        <w:rPr>
          <w:sz w:val="28"/>
          <w:szCs w:val="28"/>
        </w:rPr>
        <w:t>1</w:t>
      </w:r>
      <w:r w:rsidR="00315800" w:rsidRPr="00286E83">
        <w:rPr>
          <w:sz w:val="28"/>
          <w:szCs w:val="28"/>
        </w:rPr>
        <w:t xml:space="preserve"> года поступления неналоговых доходов </w:t>
      </w:r>
      <w:r w:rsidR="00286E83" w:rsidRPr="00286E83">
        <w:rPr>
          <w:sz w:val="28"/>
          <w:szCs w:val="28"/>
        </w:rPr>
        <w:t>остались на прежнем уровне</w:t>
      </w:r>
      <w:r w:rsidR="00315800" w:rsidRPr="00286E83">
        <w:rPr>
          <w:sz w:val="28"/>
          <w:szCs w:val="28"/>
        </w:rPr>
        <w:t xml:space="preserve">. </w:t>
      </w:r>
    </w:p>
    <w:p w:rsidR="00FA50E7" w:rsidRPr="003E36D7" w:rsidRDefault="00315800" w:rsidP="001B6BDA">
      <w:pPr>
        <w:ind w:right="48" w:firstLine="619"/>
        <w:jc w:val="both"/>
        <w:rPr>
          <w:b/>
          <w:sz w:val="28"/>
          <w:szCs w:val="28"/>
          <w:highlight w:val="yellow"/>
        </w:rPr>
      </w:pPr>
      <w:r w:rsidRPr="00286E83">
        <w:rPr>
          <w:sz w:val="28"/>
          <w:szCs w:val="28"/>
        </w:rPr>
        <w:t xml:space="preserve">В 1 </w:t>
      </w:r>
      <w:r w:rsidR="00BB6CE1" w:rsidRPr="00286E83">
        <w:rPr>
          <w:sz w:val="28"/>
          <w:szCs w:val="28"/>
        </w:rPr>
        <w:t>полугодии</w:t>
      </w:r>
      <w:r w:rsidRPr="00286E83">
        <w:rPr>
          <w:sz w:val="28"/>
          <w:szCs w:val="28"/>
        </w:rPr>
        <w:t xml:space="preserve"> 20</w:t>
      </w:r>
      <w:r w:rsidR="00107D62" w:rsidRPr="00286E83">
        <w:rPr>
          <w:sz w:val="28"/>
          <w:szCs w:val="28"/>
        </w:rPr>
        <w:t>2</w:t>
      </w:r>
      <w:r w:rsidR="00286E83" w:rsidRPr="00286E83">
        <w:rPr>
          <w:sz w:val="28"/>
          <w:szCs w:val="28"/>
        </w:rPr>
        <w:t>2</w:t>
      </w:r>
      <w:r w:rsidRPr="00286E83">
        <w:rPr>
          <w:sz w:val="28"/>
          <w:szCs w:val="28"/>
        </w:rPr>
        <w:t xml:space="preserve"> года</w:t>
      </w:r>
      <w:r w:rsidR="00107D62" w:rsidRPr="00286E83">
        <w:rPr>
          <w:sz w:val="28"/>
          <w:szCs w:val="28"/>
        </w:rPr>
        <w:t xml:space="preserve"> неналоговые доходы представлены</w:t>
      </w:r>
      <w:r w:rsidRPr="00286E83">
        <w:rPr>
          <w:sz w:val="28"/>
          <w:szCs w:val="28"/>
        </w:rPr>
        <w:t xml:space="preserve"> </w:t>
      </w:r>
      <w:r w:rsidRPr="00286E83">
        <w:rPr>
          <w:b/>
          <w:i/>
          <w:sz w:val="28"/>
          <w:szCs w:val="28"/>
        </w:rPr>
        <w:t>доход</w:t>
      </w:r>
      <w:r w:rsidR="00107D62" w:rsidRPr="00286E83">
        <w:rPr>
          <w:b/>
          <w:i/>
          <w:sz w:val="28"/>
          <w:szCs w:val="28"/>
        </w:rPr>
        <w:t>ами</w:t>
      </w:r>
      <w:r w:rsidRPr="00286E83">
        <w:rPr>
          <w:b/>
          <w:i/>
          <w:sz w:val="28"/>
          <w:szCs w:val="28"/>
        </w:rPr>
        <w:t xml:space="preserve"> от использования имущества, находящегося в государственной и муниципальной собственности (</w:t>
      </w:r>
      <w:r w:rsidRPr="00286E83">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00107D62" w:rsidRPr="00286E83">
        <w:rPr>
          <w:sz w:val="28"/>
          <w:szCs w:val="28"/>
        </w:rPr>
        <w:t xml:space="preserve">и </w:t>
      </w:r>
      <w:r w:rsidRPr="00286E83">
        <w:rPr>
          <w:sz w:val="28"/>
          <w:szCs w:val="28"/>
        </w:rPr>
        <w:t xml:space="preserve">составили </w:t>
      </w:r>
      <w:r w:rsidR="006F35EA" w:rsidRPr="00286E83">
        <w:rPr>
          <w:sz w:val="28"/>
          <w:szCs w:val="28"/>
        </w:rPr>
        <w:t>9</w:t>
      </w:r>
      <w:r w:rsidR="00107D62" w:rsidRPr="00286E83">
        <w:rPr>
          <w:sz w:val="28"/>
          <w:szCs w:val="28"/>
        </w:rPr>
        <w:t>,</w:t>
      </w:r>
      <w:r w:rsidR="006F35EA" w:rsidRPr="00286E83">
        <w:rPr>
          <w:sz w:val="28"/>
          <w:szCs w:val="28"/>
        </w:rPr>
        <w:t>6</w:t>
      </w:r>
      <w:r w:rsidR="00107D62" w:rsidRPr="00286E83">
        <w:rPr>
          <w:sz w:val="28"/>
          <w:szCs w:val="28"/>
        </w:rPr>
        <w:t xml:space="preserve"> </w:t>
      </w:r>
      <w:r w:rsidRPr="00286E83">
        <w:rPr>
          <w:sz w:val="28"/>
          <w:szCs w:val="28"/>
        </w:rPr>
        <w:t xml:space="preserve">тыс. рублей, годовые плановые назначения исполнены на </w:t>
      </w:r>
      <w:r w:rsidR="006F35EA" w:rsidRPr="00286E83">
        <w:rPr>
          <w:sz w:val="28"/>
          <w:szCs w:val="28"/>
        </w:rPr>
        <w:t>39,</w:t>
      </w:r>
      <w:r w:rsidR="00286E83" w:rsidRPr="00286E83">
        <w:rPr>
          <w:sz w:val="28"/>
          <w:szCs w:val="28"/>
        </w:rPr>
        <w:t>4</w:t>
      </w:r>
      <w:r w:rsidRPr="00286E83">
        <w:rPr>
          <w:sz w:val="28"/>
          <w:szCs w:val="28"/>
        </w:rPr>
        <w:t xml:space="preserve"> %</w:t>
      </w:r>
      <w:r w:rsidR="00107D62" w:rsidRPr="00286E83">
        <w:rPr>
          <w:sz w:val="28"/>
          <w:szCs w:val="28"/>
        </w:rPr>
        <w:t xml:space="preserve">. </w:t>
      </w:r>
      <w:r w:rsidR="00611137" w:rsidRPr="00286E83">
        <w:rPr>
          <w:sz w:val="28"/>
          <w:szCs w:val="28"/>
        </w:rPr>
        <w:t xml:space="preserve">К </w:t>
      </w:r>
      <w:r w:rsidR="00286E83" w:rsidRPr="00286E83">
        <w:rPr>
          <w:sz w:val="28"/>
          <w:szCs w:val="28"/>
        </w:rPr>
        <w:t>аналогичному периоду 2021</w:t>
      </w:r>
      <w:r w:rsidR="00611137" w:rsidRPr="00286E83">
        <w:rPr>
          <w:sz w:val="28"/>
          <w:szCs w:val="28"/>
        </w:rPr>
        <w:t xml:space="preserve"> года доходы </w:t>
      </w:r>
      <w:r w:rsidR="00286E83" w:rsidRPr="00286E83">
        <w:rPr>
          <w:sz w:val="28"/>
          <w:szCs w:val="28"/>
        </w:rPr>
        <w:t>не изменились</w:t>
      </w:r>
      <w:r w:rsidR="00611137" w:rsidRPr="00286E83">
        <w:rPr>
          <w:sz w:val="28"/>
          <w:szCs w:val="28"/>
        </w:rPr>
        <w:t>.</w:t>
      </w:r>
    </w:p>
    <w:p w:rsidR="00FA50E7" w:rsidRPr="003E36D7" w:rsidRDefault="00FA50E7" w:rsidP="001B6BDA">
      <w:pPr>
        <w:ind w:right="48" w:firstLine="619"/>
        <w:jc w:val="both"/>
        <w:rPr>
          <w:b/>
          <w:sz w:val="28"/>
          <w:szCs w:val="28"/>
          <w:highlight w:val="yellow"/>
        </w:rPr>
      </w:pPr>
    </w:p>
    <w:p w:rsidR="001B6BDA" w:rsidRPr="00A949D6" w:rsidRDefault="001B6BDA" w:rsidP="001B6BDA">
      <w:pPr>
        <w:ind w:right="48" w:firstLine="619"/>
        <w:jc w:val="both"/>
        <w:rPr>
          <w:b/>
          <w:sz w:val="28"/>
          <w:szCs w:val="28"/>
        </w:rPr>
      </w:pPr>
      <w:r w:rsidRPr="00A949D6">
        <w:rPr>
          <w:b/>
          <w:sz w:val="28"/>
          <w:szCs w:val="28"/>
        </w:rPr>
        <w:t>2.3. Безвозмездные поступления</w:t>
      </w:r>
    </w:p>
    <w:p w:rsidR="001B6BDA" w:rsidRPr="00A949D6" w:rsidRDefault="00593814" w:rsidP="001B6BDA">
      <w:pPr>
        <w:ind w:right="48" w:firstLine="619"/>
        <w:jc w:val="both"/>
        <w:rPr>
          <w:sz w:val="28"/>
          <w:szCs w:val="28"/>
        </w:rPr>
      </w:pPr>
      <w:r w:rsidRPr="00A949D6">
        <w:rPr>
          <w:sz w:val="28"/>
          <w:szCs w:val="28"/>
        </w:rPr>
        <w:lastRenderedPageBreak/>
        <w:t>В 1 полугодии</w:t>
      </w:r>
      <w:r w:rsidR="007206B4" w:rsidRPr="00A949D6">
        <w:rPr>
          <w:sz w:val="28"/>
          <w:szCs w:val="28"/>
        </w:rPr>
        <w:t xml:space="preserve"> 202</w:t>
      </w:r>
      <w:r w:rsidR="00286E83" w:rsidRPr="00A949D6">
        <w:rPr>
          <w:sz w:val="28"/>
          <w:szCs w:val="28"/>
        </w:rPr>
        <w:t>2</w:t>
      </w:r>
      <w:r w:rsidR="001B6BDA" w:rsidRPr="00A949D6">
        <w:rPr>
          <w:sz w:val="28"/>
          <w:szCs w:val="28"/>
        </w:rPr>
        <w:t xml:space="preserve"> года поступило в бюджет поселения </w:t>
      </w:r>
      <w:r w:rsidR="001B6BDA" w:rsidRPr="00A949D6">
        <w:rPr>
          <w:b/>
          <w:sz w:val="28"/>
          <w:szCs w:val="28"/>
        </w:rPr>
        <w:t xml:space="preserve">безвозмездных поступлений </w:t>
      </w:r>
      <w:r w:rsidR="001B6BDA" w:rsidRPr="00A949D6">
        <w:rPr>
          <w:sz w:val="28"/>
          <w:szCs w:val="28"/>
        </w:rPr>
        <w:t xml:space="preserve">в сумме </w:t>
      </w:r>
      <w:r w:rsidR="007206B4" w:rsidRPr="00A949D6">
        <w:rPr>
          <w:sz w:val="28"/>
          <w:szCs w:val="28"/>
        </w:rPr>
        <w:t>1</w:t>
      </w:r>
      <w:r w:rsidR="00286E83" w:rsidRPr="00A949D6">
        <w:rPr>
          <w:sz w:val="28"/>
          <w:szCs w:val="28"/>
        </w:rPr>
        <w:t xml:space="preserve"> </w:t>
      </w:r>
      <w:r w:rsidR="00784950" w:rsidRPr="00A949D6">
        <w:rPr>
          <w:sz w:val="28"/>
          <w:szCs w:val="28"/>
        </w:rPr>
        <w:t>39</w:t>
      </w:r>
      <w:r w:rsidR="00286E83" w:rsidRPr="00A949D6">
        <w:rPr>
          <w:sz w:val="28"/>
          <w:szCs w:val="28"/>
        </w:rPr>
        <w:t>2</w:t>
      </w:r>
      <w:r w:rsidR="007206B4" w:rsidRPr="00A949D6">
        <w:rPr>
          <w:sz w:val="28"/>
          <w:szCs w:val="28"/>
        </w:rPr>
        <w:t>,</w:t>
      </w:r>
      <w:r w:rsidR="00286E83" w:rsidRPr="00A949D6">
        <w:rPr>
          <w:sz w:val="28"/>
          <w:szCs w:val="28"/>
        </w:rPr>
        <w:t>7</w:t>
      </w:r>
      <w:r w:rsidR="007206B4" w:rsidRPr="00A949D6">
        <w:rPr>
          <w:sz w:val="28"/>
          <w:szCs w:val="28"/>
        </w:rPr>
        <w:t xml:space="preserve"> </w:t>
      </w:r>
      <w:r w:rsidR="00CE5C57" w:rsidRPr="00A949D6">
        <w:rPr>
          <w:sz w:val="28"/>
          <w:szCs w:val="28"/>
        </w:rPr>
        <w:t>тыс.</w:t>
      </w:r>
      <w:r w:rsidR="00662D9C" w:rsidRPr="00A949D6">
        <w:rPr>
          <w:sz w:val="28"/>
          <w:szCs w:val="28"/>
        </w:rPr>
        <w:t xml:space="preserve"> рублей, или </w:t>
      </w:r>
      <w:r w:rsidR="00286E83" w:rsidRPr="00A949D6">
        <w:rPr>
          <w:sz w:val="28"/>
          <w:szCs w:val="28"/>
        </w:rPr>
        <w:t>16,8</w:t>
      </w:r>
      <w:r w:rsidR="001B6BDA" w:rsidRPr="00A949D6">
        <w:rPr>
          <w:sz w:val="28"/>
          <w:szCs w:val="28"/>
        </w:rPr>
        <w:t xml:space="preserve"> </w:t>
      </w:r>
      <w:r w:rsidR="00D06A07" w:rsidRPr="00A949D6">
        <w:rPr>
          <w:sz w:val="28"/>
          <w:szCs w:val="28"/>
        </w:rPr>
        <w:t>процента</w:t>
      </w:r>
      <w:r w:rsidR="001B6BDA" w:rsidRPr="00A949D6">
        <w:rPr>
          <w:sz w:val="28"/>
          <w:szCs w:val="28"/>
        </w:rPr>
        <w:t xml:space="preserve"> утвержденных годовых назначений.</w:t>
      </w:r>
      <w:r w:rsidR="0093740D" w:rsidRPr="00A949D6">
        <w:rPr>
          <w:sz w:val="28"/>
          <w:szCs w:val="28"/>
        </w:rPr>
        <w:t xml:space="preserve"> </w:t>
      </w:r>
      <w:r w:rsidR="001C6562" w:rsidRPr="00A949D6">
        <w:rPr>
          <w:sz w:val="28"/>
          <w:szCs w:val="28"/>
        </w:rPr>
        <w:t>К аналогичному периоду 202</w:t>
      </w:r>
      <w:r w:rsidR="00286E83" w:rsidRPr="00A949D6">
        <w:rPr>
          <w:sz w:val="28"/>
          <w:szCs w:val="28"/>
        </w:rPr>
        <w:t>1</w:t>
      </w:r>
      <w:r w:rsidR="0093740D" w:rsidRPr="00A949D6">
        <w:rPr>
          <w:sz w:val="28"/>
          <w:szCs w:val="28"/>
        </w:rPr>
        <w:t xml:space="preserve"> г</w:t>
      </w:r>
      <w:r w:rsidR="00D06A07" w:rsidRPr="00A949D6">
        <w:rPr>
          <w:sz w:val="28"/>
          <w:szCs w:val="28"/>
        </w:rPr>
        <w:t>ода безвозмездные поступления у</w:t>
      </w:r>
      <w:r w:rsidR="00286E83" w:rsidRPr="00A949D6">
        <w:rPr>
          <w:sz w:val="28"/>
          <w:szCs w:val="28"/>
        </w:rPr>
        <w:t>меньши</w:t>
      </w:r>
      <w:r w:rsidR="0093740D" w:rsidRPr="00A949D6">
        <w:rPr>
          <w:sz w:val="28"/>
          <w:szCs w:val="28"/>
        </w:rPr>
        <w:t xml:space="preserve">лись на </w:t>
      </w:r>
      <w:r w:rsidR="001C6562" w:rsidRPr="00A949D6">
        <w:rPr>
          <w:sz w:val="28"/>
          <w:szCs w:val="28"/>
        </w:rPr>
        <w:t>2</w:t>
      </w:r>
      <w:r w:rsidR="00286E83" w:rsidRPr="00A949D6">
        <w:rPr>
          <w:sz w:val="28"/>
          <w:szCs w:val="28"/>
        </w:rPr>
        <w:t>,1</w:t>
      </w:r>
      <w:r w:rsidR="0093740D" w:rsidRPr="00A949D6">
        <w:rPr>
          <w:sz w:val="28"/>
          <w:szCs w:val="28"/>
        </w:rPr>
        <w:t xml:space="preserve"> тыс. рублей</w:t>
      </w:r>
      <w:r w:rsidR="00D06A07" w:rsidRPr="00A949D6">
        <w:rPr>
          <w:sz w:val="28"/>
          <w:szCs w:val="28"/>
        </w:rPr>
        <w:t>.</w:t>
      </w:r>
      <w:r w:rsidR="00E24EE3" w:rsidRPr="00A949D6">
        <w:rPr>
          <w:sz w:val="28"/>
          <w:szCs w:val="28"/>
        </w:rPr>
        <w:t xml:space="preserve"> В структуре доходов бюджета поселения безвоз</w:t>
      </w:r>
      <w:r w:rsidR="007206B4" w:rsidRPr="00A949D6">
        <w:rPr>
          <w:sz w:val="28"/>
          <w:szCs w:val="28"/>
        </w:rPr>
        <w:t>мездные поступления составляют 6</w:t>
      </w:r>
      <w:r w:rsidR="00286E83" w:rsidRPr="00A949D6">
        <w:rPr>
          <w:sz w:val="28"/>
          <w:szCs w:val="28"/>
        </w:rPr>
        <w:t>1,3</w:t>
      </w:r>
      <w:r w:rsidR="00E24EE3" w:rsidRPr="00A949D6">
        <w:rPr>
          <w:sz w:val="28"/>
          <w:szCs w:val="28"/>
        </w:rPr>
        <w:t xml:space="preserve"> процента.</w:t>
      </w:r>
    </w:p>
    <w:p w:rsidR="00053D97" w:rsidRPr="00A949D6" w:rsidRDefault="001B6BDA" w:rsidP="00053D97">
      <w:pPr>
        <w:ind w:right="48" w:firstLine="619"/>
        <w:jc w:val="both"/>
        <w:rPr>
          <w:sz w:val="28"/>
          <w:szCs w:val="28"/>
        </w:rPr>
      </w:pPr>
      <w:r w:rsidRPr="00A949D6">
        <w:rPr>
          <w:sz w:val="28"/>
          <w:szCs w:val="28"/>
        </w:rPr>
        <w:t xml:space="preserve">Объем полученных </w:t>
      </w:r>
      <w:r w:rsidRPr="00A949D6">
        <w:rPr>
          <w:b/>
          <w:i/>
          <w:sz w:val="28"/>
          <w:szCs w:val="28"/>
        </w:rPr>
        <w:t>дотаций</w:t>
      </w:r>
      <w:r w:rsidRPr="00A949D6">
        <w:rPr>
          <w:sz w:val="28"/>
          <w:szCs w:val="28"/>
        </w:rPr>
        <w:t xml:space="preserve"> составил </w:t>
      </w:r>
      <w:r w:rsidR="00286E83" w:rsidRPr="00A949D6">
        <w:rPr>
          <w:sz w:val="28"/>
          <w:szCs w:val="28"/>
        </w:rPr>
        <w:t>123,0</w:t>
      </w:r>
      <w:r w:rsidR="001A6ED2" w:rsidRPr="00A949D6">
        <w:rPr>
          <w:sz w:val="28"/>
          <w:szCs w:val="28"/>
        </w:rPr>
        <w:t xml:space="preserve"> </w:t>
      </w:r>
      <w:r w:rsidR="00CE5C57" w:rsidRPr="00A949D6">
        <w:rPr>
          <w:sz w:val="28"/>
          <w:szCs w:val="28"/>
        </w:rPr>
        <w:t>тыс.</w:t>
      </w:r>
      <w:r w:rsidR="00662D9C" w:rsidRPr="00A949D6">
        <w:rPr>
          <w:sz w:val="28"/>
          <w:szCs w:val="28"/>
        </w:rPr>
        <w:t xml:space="preserve"> рублей, или </w:t>
      </w:r>
      <w:r w:rsidR="00593814" w:rsidRPr="00A949D6">
        <w:rPr>
          <w:sz w:val="28"/>
          <w:szCs w:val="28"/>
        </w:rPr>
        <w:t>5</w:t>
      </w:r>
      <w:r w:rsidR="007157DF" w:rsidRPr="00A949D6">
        <w:rPr>
          <w:sz w:val="28"/>
          <w:szCs w:val="28"/>
        </w:rPr>
        <w:t>0</w:t>
      </w:r>
      <w:r w:rsidR="00593814" w:rsidRPr="00A949D6">
        <w:rPr>
          <w:sz w:val="28"/>
          <w:szCs w:val="28"/>
        </w:rPr>
        <w:t>,</w:t>
      </w:r>
      <w:r w:rsidR="007157DF" w:rsidRPr="00A949D6">
        <w:rPr>
          <w:sz w:val="28"/>
          <w:szCs w:val="28"/>
        </w:rPr>
        <w:t>0</w:t>
      </w:r>
      <w:r w:rsidRPr="00A949D6">
        <w:rPr>
          <w:sz w:val="28"/>
          <w:szCs w:val="28"/>
        </w:rPr>
        <w:t xml:space="preserve"> % годовых плановых назначений,</w:t>
      </w:r>
      <w:r w:rsidR="00053D97" w:rsidRPr="00A949D6">
        <w:rPr>
          <w:sz w:val="28"/>
          <w:szCs w:val="28"/>
        </w:rPr>
        <w:t xml:space="preserve"> в том числе дотации бюджетам </w:t>
      </w:r>
      <w:r w:rsidR="001A6ED2" w:rsidRPr="00A949D6">
        <w:rPr>
          <w:sz w:val="28"/>
          <w:szCs w:val="28"/>
        </w:rPr>
        <w:t xml:space="preserve">сельских </w:t>
      </w:r>
      <w:r w:rsidR="00053D97" w:rsidRPr="00A949D6">
        <w:rPr>
          <w:sz w:val="28"/>
          <w:szCs w:val="28"/>
        </w:rPr>
        <w:t xml:space="preserve">поселений на выравнивание </w:t>
      </w:r>
      <w:r w:rsidR="001A6ED2" w:rsidRPr="00A949D6">
        <w:rPr>
          <w:sz w:val="28"/>
          <w:szCs w:val="28"/>
        </w:rPr>
        <w:t xml:space="preserve">уровня </w:t>
      </w:r>
      <w:r w:rsidR="00053D97" w:rsidRPr="00A949D6">
        <w:rPr>
          <w:sz w:val="28"/>
          <w:szCs w:val="28"/>
        </w:rPr>
        <w:t>бюджетной обеспеченности. Объем дотаций у</w:t>
      </w:r>
      <w:r w:rsidR="00286E83" w:rsidRPr="00A949D6">
        <w:rPr>
          <w:sz w:val="28"/>
          <w:szCs w:val="28"/>
        </w:rPr>
        <w:t>величи</w:t>
      </w:r>
      <w:r w:rsidR="00053D97" w:rsidRPr="00A949D6">
        <w:rPr>
          <w:sz w:val="28"/>
          <w:szCs w:val="28"/>
        </w:rPr>
        <w:t xml:space="preserve">лся к уровню прошлого года </w:t>
      </w:r>
      <w:r w:rsidR="0099255E" w:rsidRPr="00A949D6">
        <w:rPr>
          <w:sz w:val="28"/>
          <w:szCs w:val="28"/>
        </w:rPr>
        <w:t xml:space="preserve">на </w:t>
      </w:r>
      <w:r w:rsidR="00286E83" w:rsidRPr="00A949D6">
        <w:rPr>
          <w:sz w:val="28"/>
          <w:szCs w:val="28"/>
        </w:rPr>
        <w:t>34,5</w:t>
      </w:r>
      <w:r w:rsidR="0099255E" w:rsidRPr="00A949D6">
        <w:rPr>
          <w:sz w:val="28"/>
          <w:szCs w:val="28"/>
        </w:rPr>
        <w:t xml:space="preserve"> тыс. рублей, или на </w:t>
      </w:r>
      <w:r w:rsidR="00286E83" w:rsidRPr="00A949D6">
        <w:rPr>
          <w:sz w:val="28"/>
          <w:szCs w:val="28"/>
        </w:rPr>
        <w:t>39</w:t>
      </w:r>
      <w:r w:rsidR="00053D97" w:rsidRPr="00A949D6">
        <w:rPr>
          <w:sz w:val="28"/>
          <w:szCs w:val="28"/>
        </w:rPr>
        <w:t xml:space="preserve"> </w:t>
      </w:r>
      <w:r w:rsidR="0099255E" w:rsidRPr="00A949D6">
        <w:rPr>
          <w:sz w:val="28"/>
          <w:szCs w:val="28"/>
        </w:rPr>
        <w:t>п</w:t>
      </w:r>
      <w:r w:rsidR="00053D97" w:rsidRPr="00A949D6">
        <w:rPr>
          <w:sz w:val="28"/>
          <w:szCs w:val="28"/>
        </w:rPr>
        <w:t>р</w:t>
      </w:r>
      <w:r w:rsidR="00286E83" w:rsidRPr="00A949D6">
        <w:rPr>
          <w:sz w:val="28"/>
          <w:szCs w:val="28"/>
        </w:rPr>
        <w:t>оцентов</w:t>
      </w:r>
      <w:r w:rsidR="00053D97" w:rsidRPr="00A949D6">
        <w:rPr>
          <w:sz w:val="28"/>
          <w:szCs w:val="28"/>
        </w:rPr>
        <w:t>.</w:t>
      </w:r>
    </w:p>
    <w:p w:rsidR="001B6BDA" w:rsidRPr="00A949D6" w:rsidRDefault="001B6BDA" w:rsidP="001B6BDA">
      <w:pPr>
        <w:ind w:right="48" w:firstLine="619"/>
        <w:jc w:val="both"/>
        <w:rPr>
          <w:sz w:val="28"/>
          <w:szCs w:val="28"/>
        </w:rPr>
      </w:pPr>
      <w:r w:rsidRPr="00A949D6">
        <w:rPr>
          <w:sz w:val="28"/>
          <w:szCs w:val="28"/>
        </w:rPr>
        <w:t xml:space="preserve">Объем </w:t>
      </w:r>
      <w:r w:rsidRPr="00A949D6">
        <w:rPr>
          <w:b/>
          <w:i/>
          <w:sz w:val="28"/>
          <w:szCs w:val="28"/>
        </w:rPr>
        <w:t>субвенций,</w:t>
      </w:r>
      <w:r w:rsidRPr="00A949D6">
        <w:rPr>
          <w:sz w:val="28"/>
          <w:szCs w:val="28"/>
        </w:rPr>
        <w:t xml:space="preserve"> поступивших в бю</w:t>
      </w:r>
      <w:r w:rsidR="00662D9C" w:rsidRPr="00A949D6">
        <w:rPr>
          <w:sz w:val="28"/>
          <w:szCs w:val="28"/>
        </w:rPr>
        <w:t xml:space="preserve">джет поселения в 1 </w:t>
      </w:r>
      <w:r w:rsidR="00593814" w:rsidRPr="00A949D6">
        <w:rPr>
          <w:sz w:val="28"/>
          <w:szCs w:val="28"/>
        </w:rPr>
        <w:t>полугодии</w:t>
      </w:r>
      <w:r w:rsidR="003E7103" w:rsidRPr="00A949D6">
        <w:rPr>
          <w:sz w:val="28"/>
          <w:szCs w:val="28"/>
        </w:rPr>
        <w:t xml:space="preserve"> 202</w:t>
      </w:r>
      <w:r w:rsidR="00286E83" w:rsidRPr="00A949D6">
        <w:rPr>
          <w:sz w:val="28"/>
          <w:szCs w:val="28"/>
        </w:rPr>
        <w:t>2</w:t>
      </w:r>
      <w:r w:rsidRPr="00A949D6">
        <w:rPr>
          <w:sz w:val="28"/>
          <w:szCs w:val="28"/>
        </w:rPr>
        <w:t xml:space="preserve"> года, соста</w:t>
      </w:r>
      <w:r w:rsidR="00662D9C" w:rsidRPr="00A949D6">
        <w:rPr>
          <w:sz w:val="28"/>
          <w:szCs w:val="28"/>
        </w:rPr>
        <w:t xml:space="preserve">вил </w:t>
      </w:r>
      <w:r w:rsidR="00645F04" w:rsidRPr="00A949D6">
        <w:rPr>
          <w:sz w:val="28"/>
          <w:szCs w:val="28"/>
        </w:rPr>
        <w:t>4</w:t>
      </w:r>
      <w:r w:rsidR="00286E83" w:rsidRPr="00A949D6">
        <w:rPr>
          <w:sz w:val="28"/>
          <w:szCs w:val="28"/>
        </w:rPr>
        <w:t>7,5</w:t>
      </w:r>
      <w:r w:rsidR="003E7103" w:rsidRPr="00A949D6">
        <w:rPr>
          <w:sz w:val="28"/>
          <w:szCs w:val="28"/>
        </w:rPr>
        <w:t xml:space="preserve"> </w:t>
      </w:r>
      <w:r w:rsidR="00CE5C57" w:rsidRPr="00A949D6">
        <w:rPr>
          <w:sz w:val="28"/>
          <w:szCs w:val="28"/>
        </w:rPr>
        <w:t xml:space="preserve">тыс. </w:t>
      </w:r>
      <w:r w:rsidRPr="00A949D6">
        <w:rPr>
          <w:sz w:val="28"/>
          <w:szCs w:val="28"/>
        </w:rPr>
        <w:t>руб</w:t>
      </w:r>
      <w:r w:rsidR="00662D9C" w:rsidRPr="00A949D6">
        <w:rPr>
          <w:sz w:val="28"/>
          <w:szCs w:val="28"/>
        </w:rPr>
        <w:t xml:space="preserve">лей, или </w:t>
      </w:r>
      <w:r w:rsidR="00105256" w:rsidRPr="00A949D6">
        <w:rPr>
          <w:sz w:val="28"/>
          <w:szCs w:val="28"/>
        </w:rPr>
        <w:t>5</w:t>
      </w:r>
      <w:r w:rsidR="00A949D6" w:rsidRPr="00A949D6">
        <w:rPr>
          <w:sz w:val="28"/>
          <w:szCs w:val="28"/>
        </w:rPr>
        <w:t>0</w:t>
      </w:r>
      <w:r w:rsidR="0093740D" w:rsidRPr="00A949D6">
        <w:rPr>
          <w:sz w:val="28"/>
          <w:szCs w:val="28"/>
        </w:rPr>
        <w:t xml:space="preserve"> % годового плана,</w:t>
      </w:r>
      <w:r w:rsidR="00CE5C57" w:rsidRPr="00A949D6">
        <w:rPr>
          <w:sz w:val="28"/>
          <w:szCs w:val="28"/>
        </w:rPr>
        <w:t xml:space="preserve"> </w:t>
      </w:r>
      <w:r w:rsidR="0093740D" w:rsidRPr="00A949D6">
        <w:rPr>
          <w:sz w:val="28"/>
          <w:szCs w:val="28"/>
        </w:rPr>
        <w:t>и</w:t>
      </w:r>
      <w:r w:rsidR="00CE5C57" w:rsidRPr="00A949D6">
        <w:rPr>
          <w:sz w:val="28"/>
          <w:szCs w:val="28"/>
        </w:rPr>
        <w:t>з них субвенции бюджетам</w:t>
      </w:r>
      <w:r w:rsidR="00645F04" w:rsidRPr="00A949D6">
        <w:rPr>
          <w:sz w:val="28"/>
          <w:szCs w:val="28"/>
        </w:rPr>
        <w:t xml:space="preserve"> сельских</w:t>
      </w:r>
      <w:r w:rsidR="00CE5C57" w:rsidRPr="00A949D6">
        <w:rPr>
          <w:sz w:val="28"/>
          <w:szCs w:val="28"/>
        </w:rPr>
        <w:t xml:space="preserve"> поселений на осуществление первичного воинского учета на территориях, где отсутствуют военные комиссариаты</w:t>
      </w:r>
      <w:r w:rsidR="0093740D" w:rsidRPr="00A949D6">
        <w:rPr>
          <w:sz w:val="28"/>
          <w:szCs w:val="28"/>
        </w:rPr>
        <w:t>.</w:t>
      </w:r>
      <w:r w:rsidR="002963C1" w:rsidRPr="00A949D6">
        <w:rPr>
          <w:sz w:val="28"/>
          <w:szCs w:val="28"/>
        </w:rPr>
        <w:t xml:space="preserve"> </w:t>
      </w:r>
      <w:r w:rsidR="00C2045D" w:rsidRPr="00A949D6">
        <w:rPr>
          <w:sz w:val="28"/>
          <w:szCs w:val="28"/>
        </w:rPr>
        <w:t>Объ</w:t>
      </w:r>
      <w:r w:rsidR="00F03F3A" w:rsidRPr="00A949D6">
        <w:rPr>
          <w:sz w:val="28"/>
          <w:szCs w:val="28"/>
        </w:rPr>
        <w:t>ем субвенций ув</w:t>
      </w:r>
      <w:r w:rsidR="00C2045D" w:rsidRPr="00A949D6">
        <w:rPr>
          <w:sz w:val="28"/>
          <w:szCs w:val="28"/>
        </w:rPr>
        <w:t>е</w:t>
      </w:r>
      <w:r w:rsidR="00F03F3A" w:rsidRPr="00A949D6">
        <w:rPr>
          <w:sz w:val="28"/>
          <w:szCs w:val="28"/>
        </w:rPr>
        <w:t>лич</w:t>
      </w:r>
      <w:r w:rsidR="00C2045D" w:rsidRPr="00A949D6">
        <w:rPr>
          <w:sz w:val="28"/>
          <w:szCs w:val="28"/>
        </w:rPr>
        <w:t>ился к уровн</w:t>
      </w:r>
      <w:r w:rsidR="00F03F3A" w:rsidRPr="00A949D6">
        <w:rPr>
          <w:sz w:val="28"/>
          <w:szCs w:val="28"/>
        </w:rPr>
        <w:t xml:space="preserve">ю 1 полугодия прошлого года на </w:t>
      </w:r>
      <w:r w:rsidR="00A949D6" w:rsidRPr="00A949D6">
        <w:rPr>
          <w:sz w:val="28"/>
          <w:szCs w:val="28"/>
        </w:rPr>
        <w:t>1,7</w:t>
      </w:r>
      <w:r w:rsidR="00C2045D" w:rsidRPr="00A949D6">
        <w:rPr>
          <w:sz w:val="28"/>
          <w:szCs w:val="28"/>
        </w:rPr>
        <w:t xml:space="preserve"> тыс. рублей, или на </w:t>
      </w:r>
      <w:r w:rsidR="00A949D6" w:rsidRPr="00A949D6">
        <w:rPr>
          <w:sz w:val="28"/>
          <w:szCs w:val="28"/>
        </w:rPr>
        <w:t>3,7</w:t>
      </w:r>
      <w:r w:rsidR="00C2045D" w:rsidRPr="00A949D6">
        <w:rPr>
          <w:sz w:val="28"/>
          <w:szCs w:val="28"/>
        </w:rPr>
        <w:t xml:space="preserve"> процент</w:t>
      </w:r>
      <w:r w:rsidR="00F03F3A" w:rsidRPr="00A949D6">
        <w:rPr>
          <w:sz w:val="28"/>
          <w:szCs w:val="28"/>
        </w:rPr>
        <w:t>а</w:t>
      </w:r>
      <w:r w:rsidR="00C2045D" w:rsidRPr="00A949D6">
        <w:rPr>
          <w:sz w:val="28"/>
          <w:szCs w:val="28"/>
        </w:rPr>
        <w:t>.</w:t>
      </w:r>
    </w:p>
    <w:p w:rsidR="00CE3370" w:rsidRDefault="00C722B7" w:rsidP="001B6BDA">
      <w:pPr>
        <w:ind w:right="48" w:firstLine="619"/>
        <w:jc w:val="both"/>
        <w:rPr>
          <w:sz w:val="28"/>
          <w:szCs w:val="28"/>
        </w:rPr>
      </w:pPr>
      <w:r w:rsidRPr="00A949D6">
        <w:rPr>
          <w:sz w:val="28"/>
          <w:szCs w:val="28"/>
        </w:rPr>
        <w:t xml:space="preserve">Объем полученных </w:t>
      </w:r>
      <w:r w:rsidRPr="00A949D6">
        <w:rPr>
          <w:b/>
          <w:i/>
          <w:sz w:val="28"/>
          <w:szCs w:val="28"/>
        </w:rPr>
        <w:t xml:space="preserve">иных межбюджетных трансфертов </w:t>
      </w:r>
      <w:r w:rsidRPr="00A949D6">
        <w:rPr>
          <w:sz w:val="28"/>
          <w:szCs w:val="28"/>
        </w:rPr>
        <w:t xml:space="preserve">составил </w:t>
      </w:r>
      <w:r w:rsidR="006E665C" w:rsidRPr="00A949D6">
        <w:rPr>
          <w:sz w:val="28"/>
          <w:szCs w:val="28"/>
        </w:rPr>
        <w:t>1</w:t>
      </w:r>
      <w:r w:rsidR="00A949D6" w:rsidRPr="00A949D6">
        <w:rPr>
          <w:sz w:val="28"/>
          <w:szCs w:val="28"/>
        </w:rPr>
        <w:t> 235,6</w:t>
      </w:r>
      <w:r w:rsidR="006E665C" w:rsidRPr="00A949D6">
        <w:rPr>
          <w:sz w:val="28"/>
          <w:szCs w:val="28"/>
        </w:rPr>
        <w:t xml:space="preserve"> </w:t>
      </w:r>
      <w:r w:rsidRPr="00A949D6">
        <w:rPr>
          <w:sz w:val="28"/>
          <w:szCs w:val="28"/>
        </w:rPr>
        <w:t xml:space="preserve">тыс. рублей, или </w:t>
      </w:r>
      <w:r w:rsidR="00A949D6" w:rsidRPr="00A949D6">
        <w:rPr>
          <w:sz w:val="28"/>
          <w:szCs w:val="28"/>
        </w:rPr>
        <w:t>15,6</w:t>
      </w:r>
      <w:r w:rsidRPr="00A949D6">
        <w:rPr>
          <w:sz w:val="28"/>
          <w:szCs w:val="28"/>
        </w:rPr>
        <w:t xml:space="preserve"> % годовых плановых назначений, из них </w:t>
      </w:r>
      <w:r w:rsidRPr="00A949D6">
        <w:rPr>
          <w:i/>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DD4037" w:rsidRPr="00A949D6">
        <w:rPr>
          <w:i/>
          <w:sz w:val="28"/>
          <w:szCs w:val="28"/>
        </w:rPr>
        <w:t>.</w:t>
      </w:r>
      <w:r w:rsidRPr="00A949D6">
        <w:rPr>
          <w:sz w:val="28"/>
          <w:szCs w:val="28"/>
        </w:rPr>
        <w:t xml:space="preserve"> </w:t>
      </w:r>
      <w:r w:rsidR="004508CD" w:rsidRPr="00A949D6">
        <w:rPr>
          <w:sz w:val="28"/>
          <w:szCs w:val="28"/>
        </w:rPr>
        <w:t xml:space="preserve">Объем иных межбюджетных </w:t>
      </w:r>
      <w:r w:rsidRPr="00A949D6">
        <w:rPr>
          <w:sz w:val="28"/>
          <w:szCs w:val="28"/>
        </w:rPr>
        <w:t>трансфертов</w:t>
      </w:r>
      <w:r w:rsidR="004508CD" w:rsidRPr="00A949D6">
        <w:rPr>
          <w:sz w:val="28"/>
          <w:szCs w:val="28"/>
        </w:rPr>
        <w:t>,</w:t>
      </w:r>
      <w:r w:rsidR="00422B9A" w:rsidRPr="00A949D6">
        <w:rPr>
          <w:sz w:val="28"/>
          <w:szCs w:val="28"/>
        </w:rPr>
        <w:t xml:space="preserve"> </w:t>
      </w:r>
      <w:r w:rsidRPr="00A949D6">
        <w:rPr>
          <w:sz w:val="28"/>
          <w:szCs w:val="28"/>
        </w:rPr>
        <w:t>полученных</w:t>
      </w:r>
      <w:r w:rsidR="00422B9A" w:rsidRPr="00A949D6">
        <w:rPr>
          <w:sz w:val="28"/>
          <w:szCs w:val="28"/>
        </w:rPr>
        <w:t xml:space="preserve"> в 1 полугодии</w:t>
      </w:r>
      <w:r w:rsidRPr="00A949D6">
        <w:rPr>
          <w:sz w:val="28"/>
          <w:szCs w:val="28"/>
        </w:rPr>
        <w:t xml:space="preserve"> </w:t>
      </w:r>
      <w:proofErr w:type="gramStart"/>
      <w:r w:rsidRPr="00A949D6">
        <w:rPr>
          <w:sz w:val="28"/>
          <w:szCs w:val="28"/>
        </w:rPr>
        <w:t>20</w:t>
      </w:r>
      <w:r w:rsidR="006E665C" w:rsidRPr="00A949D6">
        <w:rPr>
          <w:sz w:val="28"/>
          <w:szCs w:val="28"/>
        </w:rPr>
        <w:t>2</w:t>
      </w:r>
      <w:r w:rsidR="00A949D6" w:rsidRPr="00A949D6">
        <w:rPr>
          <w:sz w:val="28"/>
          <w:szCs w:val="28"/>
        </w:rPr>
        <w:t>2</w:t>
      </w:r>
      <w:r w:rsidR="00A949D6">
        <w:rPr>
          <w:sz w:val="28"/>
          <w:szCs w:val="28"/>
        </w:rPr>
        <w:t xml:space="preserve"> </w:t>
      </w:r>
      <w:r w:rsidR="006E665C" w:rsidRPr="00A949D6">
        <w:rPr>
          <w:sz w:val="28"/>
          <w:szCs w:val="28"/>
        </w:rPr>
        <w:t>года</w:t>
      </w:r>
      <w:proofErr w:type="gramEnd"/>
      <w:r w:rsidR="00A949D6">
        <w:rPr>
          <w:sz w:val="28"/>
          <w:szCs w:val="28"/>
        </w:rPr>
        <w:t xml:space="preserve"> </w:t>
      </w:r>
      <w:r w:rsidR="000C6418" w:rsidRPr="00A949D6">
        <w:rPr>
          <w:sz w:val="28"/>
          <w:szCs w:val="28"/>
        </w:rPr>
        <w:t>у</w:t>
      </w:r>
      <w:r w:rsidR="00A949D6" w:rsidRPr="00A949D6">
        <w:rPr>
          <w:sz w:val="28"/>
          <w:szCs w:val="28"/>
        </w:rPr>
        <w:t>меньши</w:t>
      </w:r>
      <w:r w:rsidR="000C6418" w:rsidRPr="00A949D6">
        <w:rPr>
          <w:sz w:val="28"/>
          <w:szCs w:val="28"/>
        </w:rPr>
        <w:t>лся</w:t>
      </w:r>
      <w:r w:rsidRPr="00A949D6">
        <w:rPr>
          <w:sz w:val="28"/>
          <w:szCs w:val="28"/>
        </w:rPr>
        <w:t xml:space="preserve"> к уровню аналогичного периода прошлого года на </w:t>
      </w:r>
      <w:r w:rsidR="00A949D6" w:rsidRPr="00A949D6">
        <w:rPr>
          <w:sz w:val="28"/>
          <w:szCs w:val="28"/>
        </w:rPr>
        <w:t>24,9</w:t>
      </w:r>
      <w:r w:rsidRPr="00A949D6">
        <w:rPr>
          <w:sz w:val="28"/>
          <w:szCs w:val="28"/>
        </w:rPr>
        <w:t xml:space="preserve"> тыс. рублей</w:t>
      </w:r>
      <w:r w:rsidR="00DD4037" w:rsidRPr="00A949D6">
        <w:rPr>
          <w:sz w:val="28"/>
          <w:szCs w:val="28"/>
        </w:rPr>
        <w:t xml:space="preserve"> или на </w:t>
      </w:r>
      <w:r w:rsidR="00A949D6" w:rsidRPr="00A949D6">
        <w:rPr>
          <w:sz w:val="28"/>
          <w:szCs w:val="28"/>
        </w:rPr>
        <w:t>2</w:t>
      </w:r>
      <w:r w:rsidRPr="00A949D6">
        <w:rPr>
          <w:sz w:val="28"/>
          <w:szCs w:val="28"/>
        </w:rPr>
        <w:t xml:space="preserve"> </w:t>
      </w:r>
      <w:r w:rsidR="00DD4037" w:rsidRPr="00A949D6">
        <w:rPr>
          <w:sz w:val="28"/>
          <w:szCs w:val="28"/>
        </w:rPr>
        <w:t>п</w:t>
      </w:r>
      <w:r w:rsidRPr="00A949D6">
        <w:rPr>
          <w:sz w:val="28"/>
          <w:szCs w:val="28"/>
        </w:rPr>
        <w:t>р</w:t>
      </w:r>
      <w:r w:rsidR="00DD4037" w:rsidRPr="00A949D6">
        <w:rPr>
          <w:sz w:val="28"/>
          <w:szCs w:val="28"/>
        </w:rPr>
        <w:t>оцент</w:t>
      </w:r>
      <w:r w:rsidRPr="00A949D6">
        <w:rPr>
          <w:sz w:val="28"/>
          <w:szCs w:val="28"/>
        </w:rPr>
        <w:t>а.</w:t>
      </w:r>
    </w:p>
    <w:p w:rsidR="00A949D6" w:rsidRPr="00A949D6" w:rsidRDefault="00A949D6" w:rsidP="001B6BDA">
      <w:pPr>
        <w:ind w:right="48" w:firstLine="619"/>
        <w:jc w:val="both"/>
        <w:rPr>
          <w:sz w:val="28"/>
          <w:szCs w:val="28"/>
        </w:rPr>
      </w:pPr>
      <w:r>
        <w:rPr>
          <w:sz w:val="28"/>
          <w:szCs w:val="28"/>
        </w:rPr>
        <w:t>Возврат остатков субсидий</w:t>
      </w:r>
      <w:r w:rsidR="00294B04">
        <w:rPr>
          <w:sz w:val="28"/>
          <w:szCs w:val="28"/>
        </w:rPr>
        <w:t>, субвенций и иных межбюджетных трансфертов, имеющих целевое назначение, прошлых лет – (-0,96%) или (-13,4 тыс. рублей – возврат неиспользованных средств иных межбюджетных трансфертов на дорожную деятельность.</w:t>
      </w:r>
    </w:p>
    <w:p w:rsidR="00107D62" w:rsidRPr="00A949D6" w:rsidRDefault="00107D62" w:rsidP="00107D62">
      <w:pPr>
        <w:ind w:right="48" w:firstLine="619"/>
        <w:jc w:val="both"/>
        <w:rPr>
          <w:sz w:val="28"/>
          <w:szCs w:val="28"/>
        </w:rPr>
      </w:pPr>
    </w:p>
    <w:p w:rsidR="001B6BDA" w:rsidRPr="00A949D6" w:rsidRDefault="001B6BDA" w:rsidP="001B6BDA">
      <w:pPr>
        <w:ind w:right="48" w:firstLine="619"/>
        <w:jc w:val="both"/>
        <w:rPr>
          <w:b/>
          <w:sz w:val="28"/>
          <w:szCs w:val="28"/>
        </w:rPr>
      </w:pPr>
      <w:r w:rsidRPr="00A949D6">
        <w:rPr>
          <w:b/>
          <w:sz w:val="28"/>
          <w:szCs w:val="28"/>
        </w:rPr>
        <w:t>3. Анализ исполнения расходов бюджета поселения</w:t>
      </w:r>
    </w:p>
    <w:p w:rsidR="001B6BDA" w:rsidRDefault="001B6BDA" w:rsidP="001B6BDA">
      <w:pPr>
        <w:ind w:right="48" w:firstLine="619"/>
        <w:jc w:val="both"/>
        <w:rPr>
          <w:sz w:val="28"/>
          <w:szCs w:val="28"/>
        </w:rPr>
      </w:pPr>
      <w:r w:rsidRPr="00E044B6">
        <w:rPr>
          <w:sz w:val="28"/>
          <w:szCs w:val="28"/>
        </w:rPr>
        <w:t>Объем расходов бюджета поселения по ито</w:t>
      </w:r>
      <w:r w:rsidR="0055484E" w:rsidRPr="00E044B6">
        <w:rPr>
          <w:sz w:val="28"/>
          <w:szCs w:val="28"/>
        </w:rPr>
        <w:t xml:space="preserve">гам исполнения за </w:t>
      </w:r>
      <w:r w:rsidR="00592E64" w:rsidRPr="00E044B6">
        <w:rPr>
          <w:sz w:val="28"/>
          <w:szCs w:val="28"/>
        </w:rPr>
        <w:t xml:space="preserve">                </w:t>
      </w:r>
      <w:r w:rsidR="0055484E" w:rsidRPr="00E044B6">
        <w:rPr>
          <w:sz w:val="28"/>
          <w:szCs w:val="28"/>
        </w:rPr>
        <w:t xml:space="preserve">1 </w:t>
      </w:r>
      <w:r w:rsidR="00592E64" w:rsidRPr="00E044B6">
        <w:rPr>
          <w:sz w:val="28"/>
          <w:szCs w:val="28"/>
        </w:rPr>
        <w:t>полугодие</w:t>
      </w:r>
      <w:r w:rsidR="00AC04BB" w:rsidRPr="00E044B6">
        <w:rPr>
          <w:sz w:val="28"/>
          <w:szCs w:val="28"/>
        </w:rPr>
        <w:t xml:space="preserve"> 202</w:t>
      </w:r>
      <w:r w:rsidR="00A949D6" w:rsidRPr="00E044B6">
        <w:rPr>
          <w:sz w:val="28"/>
          <w:szCs w:val="28"/>
        </w:rPr>
        <w:t>2</w:t>
      </w:r>
      <w:r w:rsidRPr="00E044B6">
        <w:rPr>
          <w:sz w:val="28"/>
          <w:szCs w:val="28"/>
        </w:rPr>
        <w:t xml:space="preserve"> года </w:t>
      </w:r>
      <w:proofErr w:type="gramStart"/>
      <w:r w:rsidRPr="00E044B6">
        <w:rPr>
          <w:sz w:val="28"/>
          <w:szCs w:val="28"/>
        </w:rPr>
        <w:t>составил</w:t>
      </w:r>
      <w:r w:rsidR="009D5ED2" w:rsidRPr="00E044B6">
        <w:rPr>
          <w:sz w:val="28"/>
          <w:szCs w:val="28"/>
        </w:rPr>
        <w:t xml:space="preserve"> </w:t>
      </w:r>
      <w:r w:rsidRPr="00E044B6">
        <w:rPr>
          <w:sz w:val="28"/>
          <w:szCs w:val="28"/>
        </w:rPr>
        <w:t xml:space="preserve"> </w:t>
      </w:r>
      <w:r w:rsidR="00AC04BB" w:rsidRPr="00E044B6">
        <w:rPr>
          <w:sz w:val="28"/>
          <w:szCs w:val="28"/>
        </w:rPr>
        <w:t>2</w:t>
      </w:r>
      <w:proofErr w:type="gramEnd"/>
      <w:r w:rsidR="00E044B6" w:rsidRPr="00E044B6">
        <w:rPr>
          <w:sz w:val="28"/>
          <w:szCs w:val="28"/>
        </w:rPr>
        <w:t> 176,2</w:t>
      </w:r>
      <w:r w:rsidR="0055484E" w:rsidRPr="00E044B6">
        <w:rPr>
          <w:sz w:val="28"/>
          <w:szCs w:val="28"/>
        </w:rPr>
        <w:t xml:space="preserve"> тыс.</w:t>
      </w:r>
      <w:r w:rsidRPr="00E044B6">
        <w:rPr>
          <w:sz w:val="28"/>
          <w:szCs w:val="28"/>
        </w:rPr>
        <w:t xml:space="preserve"> рублей, что соответствует </w:t>
      </w:r>
      <w:r w:rsidR="00E044B6" w:rsidRPr="00E044B6">
        <w:rPr>
          <w:sz w:val="28"/>
          <w:szCs w:val="28"/>
        </w:rPr>
        <w:t>20,2</w:t>
      </w:r>
      <w:r w:rsidRPr="00E044B6">
        <w:rPr>
          <w:sz w:val="28"/>
          <w:szCs w:val="28"/>
        </w:rPr>
        <w:t xml:space="preserve">% </w:t>
      </w:r>
      <w:r w:rsidR="00592E64" w:rsidRPr="00E044B6">
        <w:rPr>
          <w:sz w:val="28"/>
          <w:szCs w:val="28"/>
        </w:rPr>
        <w:t xml:space="preserve">бюджетных ассигнований, </w:t>
      </w:r>
      <w:r w:rsidRPr="00E044B6">
        <w:rPr>
          <w:sz w:val="28"/>
          <w:szCs w:val="28"/>
        </w:rPr>
        <w:t xml:space="preserve">утвержденных </w:t>
      </w:r>
      <w:r w:rsidR="00592E64" w:rsidRPr="00E044B6">
        <w:rPr>
          <w:sz w:val="28"/>
          <w:szCs w:val="28"/>
        </w:rPr>
        <w:t>уточненной бюджетной росписью по расходам на 20</w:t>
      </w:r>
      <w:r w:rsidR="00AC04BB" w:rsidRPr="00E044B6">
        <w:rPr>
          <w:sz w:val="28"/>
          <w:szCs w:val="28"/>
        </w:rPr>
        <w:t>2</w:t>
      </w:r>
      <w:r w:rsidR="00E044B6" w:rsidRPr="00E044B6">
        <w:rPr>
          <w:sz w:val="28"/>
          <w:szCs w:val="28"/>
        </w:rPr>
        <w:t>2</w:t>
      </w:r>
      <w:r w:rsidR="00592E64" w:rsidRPr="00E044B6">
        <w:rPr>
          <w:sz w:val="28"/>
          <w:szCs w:val="28"/>
        </w:rPr>
        <w:t xml:space="preserve"> год</w:t>
      </w:r>
      <w:r w:rsidRPr="00E044B6">
        <w:rPr>
          <w:sz w:val="28"/>
          <w:szCs w:val="28"/>
        </w:rPr>
        <w:t>. По сравнению с аналогичным периодом пред</w:t>
      </w:r>
      <w:r w:rsidR="009270F1" w:rsidRPr="00E044B6">
        <w:rPr>
          <w:sz w:val="28"/>
          <w:szCs w:val="28"/>
        </w:rPr>
        <w:t xml:space="preserve">шествующего года (1 </w:t>
      </w:r>
      <w:r w:rsidR="00592E64" w:rsidRPr="00E044B6">
        <w:rPr>
          <w:sz w:val="28"/>
          <w:szCs w:val="28"/>
        </w:rPr>
        <w:t>полугодие</w:t>
      </w:r>
      <w:r w:rsidR="009270F1" w:rsidRPr="00E044B6">
        <w:rPr>
          <w:sz w:val="28"/>
          <w:szCs w:val="28"/>
        </w:rPr>
        <w:t xml:space="preserve"> 20</w:t>
      </w:r>
      <w:r w:rsidR="009D5ED2" w:rsidRPr="00E044B6">
        <w:rPr>
          <w:sz w:val="28"/>
          <w:szCs w:val="28"/>
        </w:rPr>
        <w:t>2</w:t>
      </w:r>
      <w:r w:rsidR="00E044B6" w:rsidRPr="00E044B6">
        <w:rPr>
          <w:sz w:val="28"/>
          <w:szCs w:val="28"/>
        </w:rPr>
        <w:t>1</w:t>
      </w:r>
      <w:r w:rsidR="009270F1" w:rsidRPr="00E044B6">
        <w:rPr>
          <w:sz w:val="28"/>
          <w:szCs w:val="28"/>
        </w:rPr>
        <w:t xml:space="preserve"> года) отмечается </w:t>
      </w:r>
      <w:r w:rsidR="00A60463" w:rsidRPr="00E044B6">
        <w:rPr>
          <w:sz w:val="28"/>
          <w:szCs w:val="28"/>
        </w:rPr>
        <w:t>у</w:t>
      </w:r>
      <w:r w:rsidR="00223023" w:rsidRPr="00E044B6">
        <w:rPr>
          <w:sz w:val="28"/>
          <w:szCs w:val="28"/>
        </w:rPr>
        <w:t>м</w:t>
      </w:r>
      <w:r w:rsidR="00A60463" w:rsidRPr="00E044B6">
        <w:rPr>
          <w:sz w:val="28"/>
          <w:szCs w:val="28"/>
        </w:rPr>
        <w:t>е</w:t>
      </w:r>
      <w:r w:rsidR="00223023" w:rsidRPr="00E044B6">
        <w:rPr>
          <w:sz w:val="28"/>
          <w:szCs w:val="28"/>
        </w:rPr>
        <w:t>ньш</w:t>
      </w:r>
      <w:r w:rsidR="009270F1" w:rsidRPr="00E044B6">
        <w:rPr>
          <w:sz w:val="28"/>
          <w:szCs w:val="28"/>
        </w:rPr>
        <w:t>ение</w:t>
      </w:r>
      <w:r w:rsidRPr="00E044B6">
        <w:rPr>
          <w:sz w:val="28"/>
          <w:szCs w:val="28"/>
        </w:rPr>
        <w:t xml:space="preserve"> расходов на </w:t>
      </w:r>
      <w:r w:rsidR="00E044B6" w:rsidRPr="00E044B6">
        <w:rPr>
          <w:sz w:val="28"/>
          <w:szCs w:val="28"/>
        </w:rPr>
        <w:t>138,4</w:t>
      </w:r>
      <w:r w:rsidR="0055484E" w:rsidRPr="00E044B6">
        <w:rPr>
          <w:sz w:val="28"/>
          <w:szCs w:val="28"/>
        </w:rPr>
        <w:t xml:space="preserve"> тыс.</w:t>
      </w:r>
      <w:r w:rsidRPr="00E044B6">
        <w:rPr>
          <w:sz w:val="28"/>
          <w:szCs w:val="28"/>
        </w:rPr>
        <w:t xml:space="preserve"> рублей.</w:t>
      </w:r>
    </w:p>
    <w:p w:rsidR="00451847" w:rsidRPr="003E36D7" w:rsidRDefault="00451847" w:rsidP="001B6BDA">
      <w:pPr>
        <w:ind w:right="48" w:firstLine="619"/>
        <w:jc w:val="both"/>
        <w:rPr>
          <w:sz w:val="28"/>
          <w:szCs w:val="28"/>
          <w:highlight w:val="yellow"/>
        </w:rPr>
      </w:pPr>
    </w:p>
    <w:p w:rsidR="003F610D" w:rsidRDefault="001B6BDA" w:rsidP="001B6BDA">
      <w:pPr>
        <w:ind w:right="48" w:firstLine="619"/>
        <w:jc w:val="both"/>
        <w:rPr>
          <w:sz w:val="28"/>
          <w:szCs w:val="28"/>
        </w:rPr>
      </w:pPr>
      <w:r w:rsidRPr="00E044B6">
        <w:rPr>
          <w:sz w:val="28"/>
          <w:szCs w:val="28"/>
        </w:rPr>
        <w:t>Информация об исполнении общего объема расходов бюджета поселения по разделам классифи</w:t>
      </w:r>
      <w:r w:rsidR="009270F1" w:rsidRPr="00E044B6">
        <w:rPr>
          <w:sz w:val="28"/>
          <w:szCs w:val="28"/>
        </w:rPr>
        <w:t xml:space="preserve">кации расходов за 1 </w:t>
      </w:r>
      <w:r w:rsidR="00223596" w:rsidRPr="00E044B6">
        <w:rPr>
          <w:sz w:val="28"/>
          <w:szCs w:val="28"/>
        </w:rPr>
        <w:t>полугодие</w:t>
      </w:r>
      <w:r w:rsidR="002A5FC4" w:rsidRPr="00E044B6">
        <w:rPr>
          <w:sz w:val="28"/>
          <w:szCs w:val="28"/>
        </w:rPr>
        <w:t xml:space="preserve"> 202</w:t>
      </w:r>
      <w:r w:rsidR="00E044B6" w:rsidRPr="00E044B6">
        <w:rPr>
          <w:sz w:val="28"/>
          <w:szCs w:val="28"/>
        </w:rPr>
        <w:t>2</w:t>
      </w:r>
      <w:r w:rsidRPr="00E044B6">
        <w:rPr>
          <w:sz w:val="28"/>
          <w:szCs w:val="28"/>
        </w:rPr>
        <w:t xml:space="preserve"> года по сравнению с утвержденными бюджетными ассигнованиями и показателями сводной бюджетной росписи с учетом изменений представлена в таблице.</w:t>
      </w:r>
    </w:p>
    <w:p w:rsidR="00451847" w:rsidRPr="003E36D7" w:rsidRDefault="00451847" w:rsidP="001B6BDA">
      <w:pPr>
        <w:ind w:right="48" w:firstLine="619"/>
        <w:jc w:val="both"/>
        <w:rPr>
          <w:sz w:val="28"/>
          <w:szCs w:val="28"/>
          <w:highlight w:val="yellow"/>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992"/>
        <w:gridCol w:w="1134"/>
        <w:gridCol w:w="1418"/>
        <w:gridCol w:w="1559"/>
        <w:gridCol w:w="1559"/>
        <w:gridCol w:w="1276"/>
      </w:tblGrid>
      <w:tr w:rsidR="00E044B6" w:rsidRPr="00E044B6" w:rsidTr="00EE2ADD">
        <w:trPr>
          <w:trHeight w:val="2843"/>
        </w:trPr>
        <w:tc>
          <w:tcPr>
            <w:tcW w:w="2023" w:type="dxa"/>
          </w:tcPr>
          <w:p w:rsidR="00E044B6" w:rsidRPr="00E044B6" w:rsidRDefault="00E044B6" w:rsidP="00EE2ADD">
            <w:pPr>
              <w:jc w:val="center"/>
            </w:pPr>
          </w:p>
          <w:p w:rsidR="00E044B6" w:rsidRPr="00E044B6" w:rsidRDefault="00E044B6" w:rsidP="00EE2ADD">
            <w:pPr>
              <w:jc w:val="center"/>
            </w:pPr>
            <w:r w:rsidRPr="00E044B6">
              <w:t>Наименование</w:t>
            </w:r>
          </w:p>
        </w:tc>
        <w:tc>
          <w:tcPr>
            <w:tcW w:w="992" w:type="dxa"/>
          </w:tcPr>
          <w:p w:rsidR="00E044B6" w:rsidRPr="00E044B6" w:rsidRDefault="00E044B6" w:rsidP="00EE2ADD">
            <w:pPr>
              <w:ind w:left="-108" w:right="-108"/>
              <w:jc w:val="center"/>
            </w:pPr>
            <w:r w:rsidRPr="00E044B6">
              <w:t>Раздел бюджетной классификации расходов</w:t>
            </w:r>
          </w:p>
        </w:tc>
        <w:tc>
          <w:tcPr>
            <w:tcW w:w="1134" w:type="dxa"/>
          </w:tcPr>
          <w:p w:rsidR="00E044B6" w:rsidRPr="00E044B6" w:rsidRDefault="00E044B6" w:rsidP="00EE2ADD">
            <w:pPr>
              <w:ind w:left="-164" w:right="-52" w:firstLine="164"/>
              <w:jc w:val="center"/>
            </w:pPr>
            <w:proofErr w:type="gramStart"/>
            <w:r w:rsidRPr="00E044B6">
              <w:t>Уточнен- ная</w:t>
            </w:r>
            <w:proofErr w:type="gramEnd"/>
            <w:r w:rsidRPr="00E044B6">
              <w:t xml:space="preserve"> бюджетная роспись на 2022 год, тыс.руб.</w:t>
            </w:r>
          </w:p>
        </w:tc>
        <w:tc>
          <w:tcPr>
            <w:tcW w:w="1418" w:type="dxa"/>
          </w:tcPr>
          <w:p w:rsidR="00E044B6" w:rsidRPr="00E044B6" w:rsidRDefault="00E044B6" w:rsidP="00EE2ADD">
            <w:pPr>
              <w:jc w:val="center"/>
            </w:pPr>
            <w:r w:rsidRPr="00E044B6">
              <w:t>Кассовое исполнение за 1 полугодие 2022 года, тыс.руб.</w:t>
            </w:r>
          </w:p>
        </w:tc>
        <w:tc>
          <w:tcPr>
            <w:tcW w:w="1559" w:type="dxa"/>
          </w:tcPr>
          <w:p w:rsidR="00E044B6" w:rsidRPr="00E044B6" w:rsidRDefault="00E044B6" w:rsidP="00EE2ADD">
            <w:pPr>
              <w:ind w:left="-104" w:right="113"/>
              <w:jc w:val="center"/>
            </w:pPr>
            <w:r w:rsidRPr="00E044B6">
              <w:t>Процент исполнения к уточненной бюджетной росписи</w:t>
            </w:r>
          </w:p>
        </w:tc>
        <w:tc>
          <w:tcPr>
            <w:tcW w:w="1559" w:type="dxa"/>
          </w:tcPr>
          <w:p w:rsidR="00E044B6" w:rsidRPr="00E044B6" w:rsidRDefault="00E044B6" w:rsidP="00EE2ADD">
            <w:pPr>
              <w:ind w:left="-104" w:right="113"/>
              <w:jc w:val="center"/>
            </w:pPr>
            <w:r w:rsidRPr="00E044B6">
              <w:t>Кассовое исполнение за 1 полуг. 2021 года, тыс.руб.</w:t>
            </w:r>
          </w:p>
        </w:tc>
        <w:tc>
          <w:tcPr>
            <w:tcW w:w="1276" w:type="dxa"/>
          </w:tcPr>
          <w:p w:rsidR="00E044B6" w:rsidRPr="00E044B6" w:rsidRDefault="00E044B6" w:rsidP="00EE2ADD">
            <w:pPr>
              <w:ind w:left="-104" w:right="113"/>
              <w:jc w:val="center"/>
            </w:pPr>
            <w:r w:rsidRPr="00E044B6">
              <w:t>Темп роста 1 пол. 2022 г. к 1 пол. 2021 г., %</w:t>
            </w:r>
          </w:p>
        </w:tc>
      </w:tr>
      <w:tr w:rsidR="00E044B6" w:rsidRPr="00E044B6" w:rsidTr="00EE2ADD">
        <w:trPr>
          <w:trHeight w:val="258"/>
        </w:trPr>
        <w:tc>
          <w:tcPr>
            <w:tcW w:w="2023" w:type="dxa"/>
          </w:tcPr>
          <w:p w:rsidR="00E044B6" w:rsidRPr="00E044B6" w:rsidRDefault="00E044B6" w:rsidP="001B6BDA">
            <w:pPr>
              <w:jc w:val="center"/>
              <w:rPr>
                <w:b/>
              </w:rPr>
            </w:pPr>
            <w:r w:rsidRPr="00E044B6">
              <w:rPr>
                <w:b/>
              </w:rPr>
              <w:t>1</w:t>
            </w:r>
          </w:p>
        </w:tc>
        <w:tc>
          <w:tcPr>
            <w:tcW w:w="992" w:type="dxa"/>
          </w:tcPr>
          <w:p w:rsidR="00E044B6" w:rsidRPr="00E044B6" w:rsidRDefault="00E044B6" w:rsidP="001B6BDA">
            <w:pPr>
              <w:jc w:val="center"/>
              <w:rPr>
                <w:b/>
              </w:rPr>
            </w:pPr>
            <w:r w:rsidRPr="00E044B6">
              <w:rPr>
                <w:b/>
              </w:rPr>
              <w:t>2</w:t>
            </w:r>
          </w:p>
        </w:tc>
        <w:tc>
          <w:tcPr>
            <w:tcW w:w="1134" w:type="dxa"/>
          </w:tcPr>
          <w:p w:rsidR="00E044B6" w:rsidRPr="00E044B6" w:rsidRDefault="00E044B6" w:rsidP="001B6BDA">
            <w:pPr>
              <w:jc w:val="center"/>
              <w:rPr>
                <w:b/>
              </w:rPr>
            </w:pPr>
            <w:r w:rsidRPr="00E044B6">
              <w:rPr>
                <w:b/>
              </w:rPr>
              <w:t>4</w:t>
            </w:r>
          </w:p>
        </w:tc>
        <w:tc>
          <w:tcPr>
            <w:tcW w:w="1418" w:type="dxa"/>
          </w:tcPr>
          <w:p w:rsidR="00E044B6" w:rsidRPr="00E044B6" w:rsidRDefault="00E044B6" w:rsidP="001B6BDA">
            <w:pPr>
              <w:jc w:val="center"/>
              <w:rPr>
                <w:b/>
              </w:rPr>
            </w:pPr>
            <w:r w:rsidRPr="00E044B6">
              <w:rPr>
                <w:b/>
              </w:rPr>
              <w:t>5</w:t>
            </w:r>
          </w:p>
        </w:tc>
        <w:tc>
          <w:tcPr>
            <w:tcW w:w="1559" w:type="dxa"/>
          </w:tcPr>
          <w:p w:rsidR="00E044B6" w:rsidRPr="00E044B6" w:rsidRDefault="00E044B6" w:rsidP="001B6BDA">
            <w:pPr>
              <w:jc w:val="center"/>
              <w:rPr>
                <w:b/>
              </w:rPr>
            </w:pPr>
            <w:r w:rsidRPr="00E044B6">
              <w:rPr>
                <w:b/>
              </w:rPr>
              <w:t>6</w:t>
            </w:r>
          </w:p>
        </w:tc>
        <w:tc>
          <w:tcPr>
            <w:tcW w:w="1559" w:type="dxa"/>
          </w:tcPr>
          <w:p w:rsidR="00E044B6" w:rsidRPr="00E044B6" w:rsidRDefault="00E044B6" w:rsidP="009270F1">
            <w:pPr>
              <w:jc w:val="center"/>
              <w:rPr>
                <w:b/>
              </w:rPr>
            </w:pPr>
            <w:r w:rsidRPr="00E044B6">
              <w:rPr>
                <w:b/>
              </w:rPr>
              <w:t>7</w:t>
            </w:r>
          </w:p>
        </w:tc>
        <w:tc>
          <w:tcPr>
            <w:tcW w:w="1276" w:type="dxa"/>
          </w:tcPr>
          <w:p w:rsidR="00E044B6" w:rsidRPr="00E044B6" w:rsidRDefault="00E044B6" w:rsidP="00915BD3">
            <w:pPr>
              <w:jc w:val="center"/>
              <w:rPr>
                <w:b/>
              </w:rPr>
            </w:pPr>
            <w:r w:rsidRPr="00E044B6">
              <w:rPr>
                <w:b/>
              </w:rPr>
              <w:t>8</w:t>
            </w:r>
          </w:p>
        </w:tc>
      </w:tr>
      <w:tr w:rsidR="00E044B6" w:rsidRPr="00E044B6" w:rsidTr="00EE2ADD">
        <w:trPr>
          <w:trHeight w:val="632"/>
        </w:trPr>
        <w:tc>
          <w:tcPr>
            <w:tcW w:w="2023" w:type="dxa"/>
          </w:tcPr>
          <w:p w:rsidR="00E044B6" w:rsidRPr="00E044B6" w:rsidRDefault="00E044B6" w:rsidP="00E044B6">
            <w:pPr>
              <w:rPr>
                <w:szCs w:val="22"/>
              </w:rPr>
            </w:pPr>
            <w:r w:rsidRPr="00E044B6">
              <w:rPr>
                <w:szCs w:val="22"/>
              </w:rPr>
              <w:t>Общегосударственные вопросы</w:t>
            </w:r>
          </w:p>
          <w:p w:rsidR="00E044B6" w:rsidRPr="00E044B6" w:rsidRDefault="00E044B6" w:rsidP="00E044B6">
            <w:pPr>
              <w:rPr>
                <w:szCs w:val="22"/>
              </w:rPr>
            </w:pPr>
          </w:p>
        </w:tc>
        <w:tc>
          <w:tcPr>
            <w:tcW w:w="992" w:type="dxa"/>
          </w:tcPr>
          <w:p w:rsidR="00E044B6" w:rsidRPr="00E044B6" w:rsidRDefault="00E044B6" w:rsidP="00E044B6">
            <w:pPr>
              <w:rPr>
                <w:szCs w:val="22"/>
              </w:rPr>
            </w:pPr>
            <w:r w:rsidRPr="00E044B6">
              <w:rPr>
                <w:szCs w:val="22"/>
              </w:rPr>
              <w:t>01</w:t>
            </w:r>
          </w:p>
        </w:tc>
        <w:tc>
          <w:tcPr>
            <w:tcW w:w="1134" w:type="dxa"/>
            <w:vAlign w:val="center"/>
          </w:tcPr>
          <w:p w:rsidR="00E044B6" w:rsidRPr="00E044B6" w:rsidRDefault="00E044B6" w:rsidP="00E044B6">
            <w:pPr>
              <w:jc w:val="right"/>
            </w:pPr>
            <w:r w:rsidRPr="00E044B6">
              <w:t>2 419,6</w:t>
            </w:r>
          </w:p>
        </w:tc>
        <w:tc>
          <w:tcPr>
            <w:tcW w:w="1418" w:type="dxa"/>
            <w:vAlign w:val="center"/>
          </w:tcPr>
          <w:p w:rsidR="00E044B6" w:rsidRPr="00E044B6" w:rsidRDefault="00E044B6" w:rsidP="00E044B6">
            <w:pPr>
              <w:jc w:val="right"/>
            </w:pPr>
            <w:r w:rsidRPr="00E044B6">
              <w:t>1 132,9</w:t>
            </w:r>
          </w:p>
        </w:tc>
        <w:tc>
          <w:tcPr>
            <w:tcW w:w="1559" w:type="dxa"/>
            <w:vAlign w:val="center"/>
          </w:tcPr>
          <w:p w:rsidR="00E044B6" w:rsidRPr="00E044B6" w:rsidRDefault="00E044B6" w:rsidP="00E044B6">
            <w:pPr>
              <w:jc w:val="right"/>
            </w:pPr>
            <w:r w:rsidRPr="00E044B6">
              <w:t>46,8</w:t>
            </w:r>
          </w:p>
        </w:tc>
        <w:tc>
          <w:tcPr>
            <w:tcW w:w="1559" w:type="dxa"/>
            <w:vAlign w:val="center"/>
          </w:tcPr>
          <w:p w:rsidR="00E044B6" w:rsidRPr="00E044B6" w:rsidRDefault="00E044B6" w:rsidP="00E044B6">
            <w:pPr>
              <w:jc w:val="right"/>
            </w:pPr>
            <w:r w:rsidRPr="00E044B6">
              <w:t>1 087,8</w:t>
            </w:r>
          </w:p>
        </w:tc>
        <w:tc>
          <w:tcPr>
            <w:tcW w:w="1276" w:type="dxa"/>
            <w:vAlign w:val="center"/>
          </w:tcPr>
          <w:p w:rsidR="00E044B6" w:rsidRPr="00E044B6" w:rsidRDefault="00E044B6" w:rsidP="00E044B6">
            <w:pPr>
              <w:jc w:val="right"/>
            </w:pPr>
            <w:r w:rsidRPr="00E044B6">
              <w:t>104,1</w:t>
            </w:r>
          </w:p>
        </w:tc>
      </w:tr>
      <w:tr w:rsidR="00E044B6" w:rsidRPr="00E044B6" w:rsidTr="00EE2ADD">
        <w:trPr>
          <w:trHeight w:val="525"/>
        </w:trPr>
        <w:tc>
          <w:tcPr>
            <w:tcW w:w="2023" w:type="dxa"/>
          </w:tcPr>
          <w:p w:rsidR="00E044B6" w:rsidRPr="00E044B6" w:rsidRDefault="00E044B6" w:rsidP="00E044B6">
            <w:pPr>
              <w:rPr>
                <w:szCs w:val="22"/>
              </w:rPr>
            </w:pPr>
            <w:r w:rsidRPr="00E044B6">
              <w:rPr>
                <w:szCs w:val="22"/>
              </w:rPr>
              <w:t>Национальная оборона</w:t>
            </w:r>
          </w:p>
          <w:p w:rsidR="00E044B6" w:rsidRPr="00E044B6" w:rsidRDefault="00E044B6" w:rsidP="00E044B6">
            <w:pPr>
              <w:rPr>
                <w:szCs w:val="22"/>
              </w:rPr>
            </w:pPr>
          </w:p>
        </w:tc>
        <w:tc>
          <w:tcPr>
            <w:tcW w:w="992" w:type="dxa"/>
          </w:tcPr>
          <w:p w:rsidR="00E044B6" w:rsidRPr="00E044B6" w:rsidRDefault="00E044B6" w:rsidP="00E044B6">
            <w:pPr>
              <w:rPr>
                <w:szCs w:val="22"/>
              </w:rPr>
            </w:pPr>
            <w:r w:rsidRPr="00E044B6">
              <w:rPr>
                <w:szCs w:val="22"/>
              </w:rPr>
              <w:t>02</w:t>
            </w:r>
          </w:p>
        </w:tc>
        <w:tc>
          <w:tcPr>
            <w:tcW w:w="1134" w:type="dxa"/>
            <w:vAlign w:val="center"/>
          </w:tcPr>
          <w:p w:rsidR="00E044B6" w:rsidRPr="00E044B6" w:rsidRDefault="00E044B6" w:rsidP="00E044B6">
            <w:pPr>
              <w:jc w:val="right"/>
            </w:pPr>
            <w:r w:rsidRPr="00E044B6">
              <w:t>95,1</w:t>
            </w:r>
          </w:p>
        </w:tc>
        <w:tc>
          <w:tcPr>
            <w:tcW w:w="1418" w:type="dxa"/>
            <w:vAlign w:val="center"/>
          </w:tcPr>
          <w:p w:rsidR="00E044B6" w:rsidRPr="00E044B6" w:rsidRDefault="00E044B6" w:rsidP="00E044B6">
            <w:pPr>
              <w:jc w:val="right"/>
            </w:pPr>
            <w:r w:rsidRPr="00E044B6">
              <w:t>34,2</w:t>
            </w:r>
          </w:p>
        </w:tc>
        <w:tc>
          <w:tcPr>
            <w:tcW w:w="1559" w:type="dxa"/>
            <w:vAlign w:val="center"/>
          </w:tcPr>
          <w:p w:rsidR="00E044B6" w:rsidRPr="00E044B6" w:rsidRDefault="00E044B6" w:rsidP="00E044B6">
            <w:pPr>
              <w:jc w:val="right"/>
            </w:pPr>
            <w:r w:rsidRPr="00E044B6">
              <w:t>36,0</w:t>
            </w:r>
          </w:p>
        </w:tc>
        <w:tc>
          <w:tcPr>
            <w:tcW w:w="1559" w:type="dxa"/>
            <w:vAlign w:val="center"/>
          </w:tcPr>
          <w:p w:rsidR="00E044B6" w:rsidRPr="00E044B6" w:rsidRDefault="00E044B6" w:rsidP="00E044B6">
            <w:pPr>
              <w:jc w:val="right"/>
            </w:pPr>
            <w:r w:rsidRPr="00E044B6">
              <w:t>43,9</w:t>
            </w:r>
          </w:p>
        </w:tc>
        <w:tc>
          <w:tcPr>
            <w:tcW w:w="1276" w:type="dxa"/>
            <w:vAlign w:val="center"/>
          </w:tcPr>
          <w:p w:rsidR="00E044B6" w:rsidRPr="00E044B6" w:rsidRDefault="00E044B6" w:rsidP="00E044B6">
            <w:pPr>
              <w:jc w:val="right"/>
            </w:pPr>
            <w:r w:rsidRPr="00E044B6">
              <w:t>77,9</w:t>
            </w:r>
          </w:p>
        </w:tc>
      </w:tr>
      <w:tr w:rsidR="00E044B6" w:rsidRPr="00E044B6" w:rsidTr="00EE2ADD">
        <w:trPr>
          <w:trHeight w:val="301"/>
        </w:trPr>
        <w:tc>
          <w:tcPr>
            <w:tcW w:w="2023" w:type="dxa"/>
          </w:tcPr>
          <w:p w:rsidR="00E044B6" w:rsidRPr="00E044B6" w:rsidRDefault="00E044B6" w:rsidP="00E044B6">
            <w:pPr>
              <w:rPr>
                <w:szCs w:val="22"/>
              </w:rPr>
            </w:pPr>
            <w:r w:rsidRPr="00E044B6">
              <w:rPr>
                <w:szCs w:val="22"/>
              </w:rPr>
              <w:t>Национальная безопасность и правоохранительная деятельность</w:t>
            </w:r>
          </w:p>
        </w:tc>
        <w:tc>
          <w:tcPr>
            <w:tcW w:w="992" w:type="dxa"/>
          </w:tcPr>
          <w:p w:rsidR="00E044B6" w:rsidRPr="00E044B6" w:rsidRDefault="00E044B6" w:rsidP="00E044B6">
            <w:pPr>
              <w:rPr>
                <w:szCs w:val="22"/>
              </w:rPr>
            </w:pPr>
            <w:r w:rsidRPr="00E044B6">
              <w:rPr>
                <w:szCs w:val="22"/>
              </w:rPr>
              <w:t>03</w:t>
            </w:r>
          </w:p>
        </w:tc>
        <w:tc>
          <w:tcPr>
            <w:tcW w:w="1134" w:type="dxa"/>
            <w:vAlign w:val="center"/>
          </w:tcPr>
          <w:p w:rsidR="00E044B6" w:rsidRPr="00E044B6" w:rsidRDefault="00E044B6" w:rsidP="00E044B6">
            <w:pPr>
              <w:jc w:val="right"/>
            </w:pPr>
            <w:r w:rsidRPr="00E044B6">
              <w:t>5,0</w:t>
            </w:r>
          </w:p>
        </w:tc>
        <w:tc>
          <w:tcPr>
            <w:tcW w:w="1418" w:type="dxa"/>
            <w:vAlign w:val="center"/>
          </w:tcPr>
          <w:p w:rsidR="00E044B6" w:rsidRPr="00E044B6" w:rsidRDefault="00E044B6" w:rsidP="00E044B6">
            <w:pPr>
              <w:jc w:val="right"/>
            </w:pPr>
            <w:r w:rsidRPr="00E044B6">
              <w:t>5,0</w:t>
            </w:r>
          </w:p>
        </w:tc>
        <w:tc>
          <w:tcPr>
            <w:tcW w:w="1559" w:type="dxa"/>
            <w:vAlign w:val="center"/>
          </w:tcPr>
          <w:p w:rsidR="00E044B6" w:rsidRPr="00E044B6" w:rsidRDefault="00E044B6" w:rsidP="00E044B6">
            <w:pPr>
              <w:jc w:val="right"/>
            </w:pPr>
            <w:r w:rsidRPr="00E044B6">
              <w:t>100,0</w:t>
            </w:r>
          </w:p>
        </w:tc>
        <w:tc>
          <w:tcPr>
            <w:tcW w:w="1559" w:type="dxa"/>
            <w:vAlign w:val="center"/>
          </w:tcPr>
          <w:p w:rsidR="00E044B6" w:rsidRPr="00E044B6" w:rsidRDefault="00E044B6" w:rsidP="00E044B6">
            <w:pPr>
              <w:jc w:val="right"/>
            </w:pPr>
            <w:r w:rsidRPr="00E044B6">
              <w:t>9,0</w:t>
            </w:r>
          </w:p>
        </w:tc>
        <w:tc>
          <w:tcPr>
            <w:tcW w:w="1276" w:type="dxa"/>
            <w:vAlign w:val="center"/>
          </w:tcPr>
          <w:p w:rsidR="00E044B6" w:rsidRPr="00E044B6" w:rsidRDefault="00E044B6" w:rsidP="00E044B6">
            <w:pPr>
              <w:jc w:val="right"/>
            </w:pPr>
            <w:r w:rsidRPr="00E044B6">
              <w:t>55,6</w:t>
            </w:r>
          </w:p>
        </w:tc>
      </w:tr>
      <w:tr w:rsidR="00E044B6" w:rsidRPr="00E044B6" w:rsidTr="00EE2ADD">
        <w:trPr>
          <w:trHeight w:val="550"/>
        </w:trPr>
        <w:tc>
          <w:tcPr>
            <w:tcW w:w="2023" w:type="dxa"/>
          </w:tcPr>
          <w:p w:rsidR="00E044B6" w:rsidRPr="00E044B6" w:rsidRDefault="00E044B6" w:rsidP="00E044B6">
            <w:pPr>
              <w:rPr>
                <w:szCs w:val="22"/>
              </w:rPr>
            </w:pPr>
            <w:r w:rsidRPr="00E044B6">
              <w:rPr>
                <w:szCs w:val="22"/>
              </w:rPr>
              <w:t>Национальная экономика</w:t>
            </w:r>
          </w:p>
        </w:tc>
        <w:tc>
          <w:tcPr>
            <w:tcW w:w="992" w:type="dxa"/>
          </w:tcPr>
          <w:p w:rsidR="00E044B6" w:rsidRPr="00E044B6" w:rsidRDefault="00E044B6" w:rsidP="00E044B6">
            <w:pPr>
              <w:rPr>
                <w:szCs w:val="22"/>
              </w:rPr>
            </w:pPr>
            <w:r w:rsidRPr="00E044B6">
              <w:rPr>
                <w:szCs w:val="22"/>
              </w:rPr>
              <w:t>04</w:t>
            </w:r>
          </w:p>
        </w:tc>
        <w:tc>
          <w:tcPr>
            <w:tcW w:w="1134" w:type="dxa"/>
            <w:vAlign w:val="center"/>
          </w:tcPr>
          <w:p w:rsidR="00E044B6" w:rsidRPr="00E044B6" w:rsidRDefault="00E044B6" w:rsidP="00E044B6">
            <w:pPr>
              <w:jc w:val="right"/>
            </w:pPr>
            <w:r w:rsidRPr="00E044B6">
              <w:t>7 907,9</w:t>
            </w:r>
          </w:p>
        </w:tc>
        <w:tc>
          <w:tcPr>
            <w:tcW w:w="1418" w:type="dxa"/>
            <w:vAlign w:val="center"/>
          </w:tcPr>
          <w:p w:rsidR="00E044B6" w:rsidRPr="00E044B6" w:rsidRDefault="00E044B6" w:rsidP="00E044B6">
            <w:pPr>
              <w:jc w:val="right"/>
            </w:pPr>
            <w:r w:rsidRPr="00E044B6">
              <w:t>910,1</w:t>
            </w:r>
          </w:p>
        </w:tc>
        <w:tc>
          <w:tcPr>
            <w:tcW w:w="1559" w:type="dxa"/>
            <w:vAlign w:val="center"/>
          </w:tcPr>
          <w:p w:rsidR="00E044B6" w:rsidRPr="00E044B6" w:rsidRDefault="00E044B6" w:rsidP="00E044B6">
            <w:pPr>
              <w:jc w:val="right"/>
            </w:pPr>
            <w:r w:rsidRPr="00E044B6">
              <w:t>11,5</w:t>
            </w:r>
          </w:p>
        </w:tc>
        <w:tc>
          <w:tcPr>
            <w:tcW w:w="1559" w:type="dxa"/>
            <w:vAlign w:val="center"/>
          </w:tcPr>
          <w:p w:rsidR="00E044B6" w:rsidRPr="00E044B6" w:rsidRDefault="00E044B6" w:rsidP="00E044B6">
            <w:pPr>
              <w:jc w:val="right"/>
            </w:pPr>
            <w:r w:rsidRPr="00E044B6">
              <w:t>1 021,7</w:t>
            </w:r>
          </w:p>
        </w:tc>
        <w:tc>
          <w:tcPr>
            <w:tcW w:w="1276" w:type="dxa"/>
            <w:vAlign w:val="center"/>
          </w:tcPr>
          <w:p w:rsidR="00E044B6" w:rsidRPr="00E044B6" w:rsidRDefault="00E044B6" w:rsidP="00E044B6">
            <w:pPr>
              <w:jc w:val="right"/>
            </w:pPr>
            <w:r w:rsidRPr="00E044B6">
              <w:t>89,1</w:t>
            </w:r>
          </w:p>
        </w:tc>
      </w:tr>
      <w:tr w:rsidR="00E044B6" w:rsidRPr="00E044B6" w:rsidTr="00EE2ADD">
        <w:trPr>
          <w:trHeight w:val="713"/>
        </w:trPr>
        <w:tc>
          <w:tcPr>
            <w:tcW w:w="2023" w:type="dxa"/>
          </w:tcPr>
          <w:p w:rsidR="00E044B6" w:rsidRPr="00E044B6" w:rsidRDefault="00E044B6" w:rsidP="00E044B6">
            <w:pPr>
              <w:rPr>
                <w:szCs w:val="22"/>
              </w:rPr>
            </w:pPr>
            <w:r w:rsidRPr="00E044B6">
              <w:rPr>
                <w:szCs w:val="22"/>
              </w:rPr>
              <w:t>Жилищно-коммунальное хозяйство</w:t>
            </w:r>
          </w:p>
        </w:tc>
        <w:tc>
          <w:tcPr>
            <w:tcW w:w="992" w:type="dxa"/>
          </w:tcPr>
          <w:p w:rsidR="00E044B6" w:rsidRPr="00E044B6" w:rsidRDefault="00E044B6" w:rsidP="00E044B6">
            <w:pPr>
              <w:rPr>
                <w:szCs w:val="22"/>
              </w:rPr>
            </w:pPr>
            <w:r w:rsidRPr="00E044B6">
              <w:rPr>
                <w:szCs w:val="22"/>
              </w:rPr>
              <w:t>05</w:t>
            </w:r>
          </w:p>
        </w:tc>
        <w:tc>
          <w:tcPr>
            <w:tcW w:w="1134" w:type="dxa"/>
            <w:vAlign w:val="center"/>
          </w:tcPr>
          <w:p w:rsidR="00E044B6" w:rsidRPr="00E044B6" w:rsidRDefault="00E044B6" w:rsidP="00E044B6">
            <w:pPr>
              <w:jc w:val="right"/>
            </w:pPr>
            <w:r w:rsidRPr="00E044B6">
              <w:t>225,9</w:t>
            </w:r>
          </w:p>
        </w:tc>
        <w:tc>
          <w:tcPr>
            <w:tcW w:w="1418" w:type="dxa"/>
            <w:vAlign w:val="center"/>
          </w:tcPr>
          <w:p w:rsidR="00E044B6" w:rsidRPr="00E044B6" w:rsidRDefault="00E044B6" w:rsidP="00E044B6">
            <w:pPr>
              <w:jc w:val="right"/>
            </w:pPr>
            <w:r w:rsidRPr="00E044B6">
              <w:t>42,0</w:t>
            </w:r>
          </w:p>
        </w:tc>
        <w:tc>
          <w:tcPr>
            <w:tcW w:w="1559" w:type="dxa"/>
            <w:vAlign w:val="center"/>
          </w:tcPr>
          <w:p w:rsidR="00E044B6" w:rsidRPr="00E044B6" w:rsidRDefault="00E044B6" w:rsidP="00E044B6">
            <w:pPr>
              <w:jc w:val="right"/>
            </w:pPr>
            <w:r w:rsidRPr="00E044B6">
              <w:t>18,6</w:t>
            </w:r>
          </w:p>
        </w:tc>
        <w:tc>
          <w:tcPr>
            <w:tcW w:w="1559" w:type="dxa"/>
            <w:vAlign w:val="center"/>
          </w:tcPr>
          <w:p w:rsidR="00E044B6" w:rsidRPr="00E044B6" w:rsidRDefault="00E044B6" w:rsidP="00E044B6">
            <w:pPr>
              <w:jc w:val="right"/>
            </w:pPr>
            <w:r w:rsidRPr="00E044B6">
              <w:t>100,2</w:t>
            </w:r>
          </w:p>
        </w:tc>
        <w:tc>
          <w:tcPr>
            <w:tcW w:w="1276" w:type="dxa"/>
            <w:vAlign w:val="center"/>
          </w:tcPr>
          <w:p w:rsidR="00E044B6" w:rsidRPr="00E044B6" w:rsidRDefault="00E044B6" w:rsidP="00E044B6">
            <w:pPr>
              <w:jc w:val="right"/>
            </w:pPr>
            <w:r w:rsidRPr="00E044B6">
              <w:t>41,9</w:t>
            </w:r>
          </w:p>
        </w:tc>
      </w:tr>
      <w:tr w:rsidR="00E044B6" w:rsidRPr="00E044B6" w:rsidTr="00EE2ADD">
        <w:trPr>
          <w:trHeight w:val="113"/>
        </w:trPr>
        <w:tc>
          <w:tcPr>
            <w:tcW w:w="2023" w:type="dxa"/>
          </w:tcPr>
          <w:p w:rsidR="00E044B6" w:rsidRPr="00E044B6" w:rsidRDefault="00E044B6" w:rsidP="00E044B6">
            <w:pPr>
              <w:rPr>
                <w:szCs w:val="22"/>
              </w:rPr>
            </w:pPr>
            <w:r w:rsidRPr="00E044B6">
              <w:rPr>
                <w:szCs w:val="22"/>
              </w:rPr>
              <w:t>Образование</w:t>
            </w:r>
          </w:p>
        </w:tc>
        <w:tc>
          <w:tcPr>
            <w:tcW w:w="992" w:type="dxa"/>
          </w:tcPr>
          <w:p w:rsidR="00E044B6" w:rsidRPr="00E044B6" w:rsidRDefault="00E044B6" w:rsidP="00E044B6">
            <w:pPr>
              <w:rPr>
                <w:szCs w:val="22"/>
              </w:rPr>
            </w:pPr>
            <w:r w:rsidRPr="00E044B6">
              <w:rPr>
                <w:szCs w:val="22"/>
              </w:rPr>
              <w:t>07</w:t>
            </w:r>
          </w:p>
        </w:tc>
        <w:tc>
          <w:tcPr>
            <w:tcW w:w="1134" w:type="dxa"/>
            <w:vAlign w:val="center"/>
          </w:tcPr>
          <w:p w:rsidR="00E044B6" w:rsidRPr="00E044B6" w:rsidRDefault="00E044B6" w:rsidP="00E044B6">
            <w:pPr>
              <w:jc w:val="right"/>
            </w:pPr>
            <w:r w:rsidRPr="00E044B6">
              <w:t>0,5</w:t>
            </w:r>
          </w:p>
        </w:tc>
        <w:tc>
          <w:tcPr>
            <w:tcW w:w="1418" w:type="dxa"/>
            <w:vAlign w:val="center"/>
          </w:tcPr>
          <w:p w:rsidR="00E044B6" w:rsidRPr="00E044B6" w:rsidRDefault="00E044B6" w:rsidP="00E044B6">
            <w:pPr>
              <w:jc w:val="right"/>
            </w:pPr>
            <w:r w:rsidRPr="00E044B6">
              <w:t>0</w:t>
            </w:r>
          </w:p>
        </w:tc>
        <w:tc>
          <w:tcPr>
            <w:tcW w:w="1559" w:type="dxa"/>
            <w:vAlign w:val="center"/>
          </w:tcPr>
          <w:p w:rsidR="00E044B6" w:rsidRPr="00E044B6" w:rsidRDefault="00E044B6" w:rsidP="00E044B6">
            <w:pPr>
              <w:jc w:val="right"/>
            </w:pPr>
            <w:r w:rsidRPr="00E044B6">
              <w:t>0</w:t>
            </w:r>
          </w:p>
        </w:tc>
        <w:tc>
          <w:tcPr>
            <w:tcW w:w="1559" w:type="dxa"/>
            <w:vAlign w:val="center"/>
          </w:tcPr>
          <w:p w:rsidR="00E044B6" w:rsidRPr="00E044B6" w:rsidRDefault="00E044B6" w:rsidP="00E044B6">
            <w:pPr>
              <w:jc w:val="right"/>
            </w:pPr>
            <w:r w:rsidRPr="00E044B6">
              <w:t>0</w:t>
            </w:r>
          </w:p>
        </w:tc>
        <w:tc>
          <w:tcPr>
            <w:tcW w:w="1276" w:type="dxa"/>
            <w:vAlign w:val="center"/>
          </w:tcPr>
          <w:p w:rsidR="00E044B6" w:rsidRPr="00E044B6" w:rsidRDefault="00E044B6" w:rsidP="00E044B6">
            <w:pPr>
              <w:jc w:val="right"/>
            </w:pPr>
            <w:r w:rsidRPr="00E044B6">
              <w:t>0</w:t>
            </w:r>
          </w:p>
        </w:tc>
      </w:tr>
      <w:tr w:rsidR="00E044B6" w:rsidRPr="00E044B6" w:rsidTr="00EE2ADD">
        <w:trPr>
          <w:trHeight w:val="463"/>
        </w:trPr>
        <w:tc>
          <w:tcPr>
            <w:tcW w:w="2023" w:type="dxa"/>
          </w:tcPr>
          <w:p w:rsidR="00E044B6" w:rsidRPr="00E044B6" w:rsidRDefault="00E044B6" w:rsidP="00E044B6">
            <w:pPr>
              <w:rPr>
                <w:szCs w:val="22"/>
              </w:rPr>
            </w:pPr>
            <w:r w:rsidRPr="00E044B6">
              <w:rPr>
                <w:szCs w:val="22"/>
              </w:rPr>
              <w:t>Социальная политика</w:t>
            </w:r>
          </w:p>
        </w:tc>
        <w:tc>
          <w:tcPr>
            <w:tcW w:w="992" w:type="dxa"/>
          </w:tcPr>
          <w:p w:rsidR="00E044B6" w:rsidRPr="00E044B6" w:rsidRDefault="00E044B6" w:rsidP="00E044B6">
            <w:pPr>
              <w:rPr>
                <w:szCs w:val="22"/>
              </w:rPr>
            </w:pPr>
            <w:r w:rsidRPr="00E044B6">
              <w:rPr>
                <w:szCs w:val="22"/>
              </w:rPr>
              <w:t>10</w:t>
            </w:r>
          </w:p>
        </w:tc>
        <w:tc>
          <w:tcPr>
            <w:tcW w:w="1134" w:type="dxa"/>
            <w:vAlign w:val="center"/>
          </w:tcPr>
          <w:p w:rsidR="00E044B6" w:rsidRPr="00E044B6" w:rsidRDefault="00E044B6" w:rsidP="00E044B6">
            <w:pPr>
              <w:jc w:val="right"/>
            </w:pPr>
            <w:r w:rsidRPr="00E044B6">
              <w:t>105,0</w:t>
            </w:r>
          </w:p>
        </w:tc>
        <w:tc>
          <w:tcPr>
            <w:tcW w:w="1418" w:type="dxa"/>
            <w:vAlign w:val="center"/>
          </w:tcPr>
          <w:p w:rsidR="00E044B6" w:rsidRPr="00E044B6" w:rsidRDefault="00E044B6" w:rsidP="00E044B6">
            <w:pPr>
              <w:jc w:val="right"/>
            </w:pPr>
            <w:r w:rsidRPr="00E044B6">
              <w:t>52,0</w:t>
            </w:r>
          </w:p>
        </w:tc>
        <w:tc>
          <w:tcPr>
            <w:tcW w:w="1559" w:type="dxa"/>
            <w:vAlign w:val="center"/>
          </w:tcPr>
          <w:p w:rsidR="00E044B6" w:rsidRPr="00E044B6" w:rsidRDefault="00E044B6" w:rsidP="00E044B6">
            <w:pPr>
              <w:jc w:val="right"/>
            </w:pPr>
            <w:r w:rsidRPr="00E044B6">
              <w:t>49,5</w:t>
            </w:r>
          </w:p>
        </w:tc>
        <w:tc>
          <w:tcPr>
            <w:tcW w:w="1559" w:type="dxa"/>
            <w:vAlign w:val="center"/>
          </w:tcPr>
          <w:p w:rsidR="00E044B6" w:rsidRPr="00E044B6" w:rsidRDefault="00E044B6" w:rsidP="00E044B6">
            <w:pPr>
              <w:jc w:val="right"/>
            </w:pPr>
            <w:r w:rsidRPr="00E044B6">
              <w:t>52,0</w:t>
            </w:r>
          </w:p>
        </w:tc>
        <w:tc>
          <w:tcPr>
            <w:tcW w:w="1276" w:type="dxa"/>
            <w:vAlign w:val="center"/>
          </w:tcPr>
          <w:p w:rsidR="00E044B6" w:rsidRPr="00E044B6" w:rsidRDefault="00E044B6" w:rsidP="00E044B6">
            <w:pPr>
              <w:jc w:val="right"/>
            </w:pPr>
            <w:r w:rsidRPr="00E044B6">
              <w:t>100,0</w:t>
            </w:r>
          </w:p>
        </w:tc>
      </w:tr>
      <w:tr w:rsidR="00E044B6" w:rsidRPr="00E044B6" w:rsidTr="00EE2ADD">
        <w:trPr>
          <w:trHeight w:val="76"/>
        </w:trPr>
        <w:tc>
          <w:tcPr>
            <w:tcW w:w="2023" w:type="dxa"/>
          </w:tcPr>
          <w:p w:rsidR="00E044B6" w:rsidRPr="00E044B6" w:rsidRDefault="00E044B6" w:rsidP="00E044B6">
            <w:pPr>
              <w:rPr>
                <w:szCs w:val="22"/>
              </w:rPr>
            </w:pPr>
            <w:r w:rsidRPr="00E044B6">
              <w:rPr>
                <w:szCs w:val="22"/>
              </w:rPr>
              <w:t xml:space="preserve">Физическая культура и спорт </w:t>
            </w:r>
          </w:p>
        </w:tc>
        <w:tc>
          <w:tcPr>
            <w:tcW w:w="992" w:type="dxa"/>
          </w:tcPr>
          <w:p w:rsidR="00E044B6" w:rsidRPr="00E044B6" w:rsidRDefault="00E044B6" w:rsidP="00E044B6">
            <w:pPr>
              <w:rPr>
                <w:szCs w:val="22"/>
              </w:rPr>
            </w:pPr>
            <w:r w:rsidRPr="00E044B6">
              <w:rPr>
                <w:szCs w:val="22"/>
              </w:rPr>
              <w:t>11</w:t>
            </w:r>
          </w:p>
        </w:tc>
        <w:tc>
          <w:tcPr>
            <w:tcW w:w="1134" w:type="dxa"/>
            <w:vAlign w:val="center"/>
          </w:tcPr>
          <w:p w:rsidR="00E044B6" w:rsidRPr="00E044B6" w:rsidRDefault="00E044B6" w:rsidP="00E044B6">
            <w:pPr>
              <w:jc w:val="right"/>
            </w:pPr>
            <w:r w:rsidRPr="00E044B6">
              <w:t>0,5</w:t>
            </w:r>
          </w:p>
        </w:tc>
        <w:tc>
          <w:tcPr>
            <w:tcW w:w="1418" w:type="dxa"/>
            <w:vAlign w:val="center"/>
          </w:tcPr>
          <w:p w:rsidR="00E044B6" w:rsidRPr="00E044B6" w:rsidRDefault="00E044B6" w:rsidP="00E044B6">
            <w:pPr>
              <w:jc w:val="right"/>
            </w:pPr>
            <w:r w:rsidRPr="00E044B6">
              <w:t>0</w:t>
            </w:r>
          </w:p>
        </w:tc>
        <w:tc>
          <w:tcPr>
            <w:tcW w:w="1559" w:type="dxa"/>
            <w:vAlign w:val="center"/>
          </w:tcPr>
          <w:p w:rsidR="00E044B6" w:rsidRPr="00E044B6" w:rsidRDefault="00E044B6" w:rsidP="00E044B6">
            <w:pPr>
              <w:jc w:val="right"/>
            </w:pPr>
            <w:r w:rsidRPr="00E044B6">
              <w:t>0</w:t>
            </w:r>
          </w:p>
        </w:tc>
        <w:tc>
          <w:tcPr>
            <w:tcW w:w="1559" w:type="dxa"/>
            <w:vAlign w:val="center"/>
          </w:tcPr>
          <w:p w:rsidR="00E044B6" w:rsidRPr="00E044B6" w:rsidRDefault="00E044B6" w:rsidP="00E044B6">
            <w:pPr>
              <w:jc w:val="right"/>
            </w:pPr>
            <w:r w:rsidRPr="00E044B6">
              <w:t>0</w:t>
            </w:r>
          </w:p>
        </w:tc>
        <w:tc>
          <w:tcPr>
            <w:tcW w:w="1276" w:type="dxa"/>
            <w:vAlign w:val="center"/>
          </w:tcPr>
          <w:p w:rsidR="00E044B6" w:rsidRPr="00E044B6" w:rsidRDefault="00E044B6" w:rsidP="00E044B6">
            <w:pPr>
              <w:jc w:val="right"/>
              <w:rPr>
                <w:lang w:val="en-US"/>
              </w:rPr>
            </w:pPr>
            <w:r w:rsidRPr="00E044B6">
              <w:t>0</w:t>
            </w:r>
          </w:p>
        </w:tc>
      </w:tr>
      <w:tr w:rsidR="00E044B6" w:rsidRPr="00E044B6" w:rsidTr="00EE2ADD">
        <w:trPr>
          <w:trHeight w:val="355"/>
        </w:trPr>
        <w:tc>
          <w:tcPr>
            <w:tcW w:w="2023" w:type="dxa"/>
          </w:tcPr>
          <w:p w:rsidR="00E044B6" w:rsidRPr="00E044B6" w:rsidRDefault="00E044B6" w:rsidP="00E044B6">
            <w:pPr>
              <w:jc w:val="center"/>
              <w:rPr>
                <w:b/>
                <w:szCs w:val="22"/>
              </w:rPr>
            </w:pPr>
            <w:r w:rsidRPr="00E044B6">
              <w:rPr>
                <w:b/>
                <w:szCs w:val="22"/>
              </w:rPr>
              <w:t>ИТОГО</w:t>
            </w:r>
          </w:p>
        </w:tc>
        <w:tc>
          <w:tcPr>
            <w:tcW w:w="992" w:type="dxa"/>
          </w:tcPr>
          <w:p w:rsidR="00E044B6" w:rsidRPr="00E044B6" w:rsidRDefault="00E044B6" w:rsidP="00E044B6">
            <w:pPr>
              <w:jc w:val="center"/>
              <w:rPr>
                <w:b/>
                <w:szCs w:val="22"/>
              </w:rPr>
            </w:pPr>
          </w:p>
        </w:tc>
        <w:tc>
          <w:tcPr>
            <w:tcW w:w="1134" w:type="dxa"/>
            <w:vAlign w:val="center"/>
          </w:tcPr>
          <w:p w:rsidR="00E044B6" w:rsidRPr="00E044B6" w:rsidRDefault="00E044B6" w:rsidP="00E044B6">
            <w:pPr>
              <w:jc w:val="right"/>
              <w:rPr>
                <w:b/>
              </w:rPr>
            </w:pPr>
            <w:r>
              <w:rPr>
                <w:b/>
              </w:rPr>
              <w:t>10 759,5</w:t>
            </w:r>
          </w:p>
        </w:tc>
        <w:tc>
          <w:tcPr>
            <w:tcW w:w="1418" w:type="dxa"/>
            <w:vAlign w:val="center"/>
          </w:tcPr>
          <w:p w:rsidR="00E044B6" w:rsidRPr="00E044B6" w:rsidRDefault="00E044B6" w:rsidP="00E044B6">
            <w:pPr>
              <w:jc w:val="right"/>
              <w:rPr>
                <w:b/>
              </w:rPr>
            </w:pPr>
            <w:r w:rsidRPr="00E044B6">
              <w:rPr>
                <w:b/>
              </w:rPr>
              <w:t>2 176,2</w:t>
            </w:r>
          </w:p>
        </w:tc>
        <w:tc>
          <w:tcPr>
            <w:tcW w:w="1559" w:type="dxa"/>
            <w:vAlign w:val="center"/>
          </w:tcPr>
          <w:p w:rsidR="00E044B6" w:rsidRPr="00E044B6" w:rsidRDefault="00E044B6" w:rsidP="00E044B6">
            <w:pPr>
              <w:jc w:val="right"/>
              <w:rPr>
                <w:b/>
              </w:rPr>
            </w:pPr>
            <w:r w:rsidRPr="00E044B6">
              <w:rPr>
                <w:b/>
              </w:rPr>
              <w:t>20,2</w:t>
            </w:r>
          </w:p>
        </w:tc>
        <w:tc>
          <w:tcPr>
            <w:tcW w:w="1559" w:type="dxa"/>
            <w:vAlign w:val="center"/>
          </w:tcPr>
          <w:p w:rsidR="00E044B6" w:rsidRPr="00E044B6" w:rsidRDefault="00E044B6" w:rsidP="00E044B6">
            <w:pPr>
              <w:jc w:val="right"/>
              <w:rPr>
                <w:b/>
              </w:rPr>
            </w:pPr>
            <w:r w:rsidRPr="00E044B6">
              <w:rPr>
                <w:b/>
              </w:rPr>
              <w:t>2 314,6</w:t>
            </w:r>
          </w:p>
        </w:tc>
        <w:tc>
          <w:tcPr>
            <w:tcW w:w="1276" w:type="dxa"/>
            <w:vAlign w:val="center"/>
          </w:tcPr>
          <w:p w:rsidR="00E044B6" w:rsidRPr="00E044B6" w:rsidRDefault="00E044B6" w:rsidP="00E044B6">
            <w:pPr>
              <w:jc w:val="right"/>
              <w:rPr>
                <w:b/>
              </w:rPr>
            </w:pPr>
            <w:r w:rsidRPr="00E044B6">
              <w:rPr>
                <w:b/>
              </w:rPr>
              <w:t>94,0</w:t>
            </w:r>
          </w:p>
        </w:tc>
      </w:tr>
    </w:tbl>
    <w:p w:rsidR="00CE3370" w:rsidRPr="003E36D7" w:rsidRDefault="00CE3370" w:rsidP="00B50367">
      <w:pPr>
        <w:ind w:firstLine="720"/>
        <w:jc w:val="both"/>
        <w:rPr>
          <w:sz w:val="28"/>
          <w:szCs w:val="28"/>
          <w:highlight w:val="yellow"/>
        </w:rPr>
      </w:pPr>
    </w:p>
    <w:p w:rsidR="00B50367" w:rsidRPr="00E044B6" w:rsidRDefault="001B6BDA" w:rsidP="006A2596">
      <w:pPr>
        <w:ind w:firstLine="720"/>
        <w:jc w:val="both"/>
        <w:rPr>
          <w:sz w:val="28"/>
          <w:szCs w:val="28"/>
        </w:rPr>
      </w:pPr>
      <w:r w:rsidRPr="00E044B6">
        <w:rPr>
          <w:sz w:val="28"/>
          <w:szCs w:val="28"/>
        </w:rPr>
        <w:t>При среднем уровне исполнения общего объема утвержденных уточн</w:t>
      </w:r>
      <w:r w:rsidR="0055484E" w:rsidRPr="00E044B6">
        <w:rPr>
          <w:sz w:val="28"/>
          <w:szCs w:val="28"/>
        </w:rPr>
        <w:t>енной бюджетной росписью на 20</w:t>
      </w:r>
      <w:r w:rsidR="00AC04BB" w:rsidRPr="00E044B6">
        <w:rPr>
          <w:sz w:val="28"/>
          <w:szCs w:val="28"/>
        </w:rPr>
        <w:t>2</w:t>
      </w:r>
      <w:r w:rsidR="00E044B6" w:rsidRPr="00E044B6">
        <w:rPr>
          <w:sz w:val="28"/>
          <w:szCs w:val="28"/>
        </w:rPr>
        <w:t>2</w:t>
      </w:r>
      <w:r w:rsidR="0055484E" w:rsidRPr="00E044B6">
        <w:rPr>
          <w:sz w:val="28"/>
          <w:szCs w:val="28"/>
        </w:rPr>
        <w:t xml:space="preserve"> год бюджетных ассигнований </w:t>
      </w:r>
      <w:r w:rsidR="00E044B6" w:rsidRPr="00E044B6">
        <w:rPr>
          <w:sz w:val="28"/>
          <w:szCs w:val="28"/>
        </w:rPr>
        <w:t>20,2</w:t>
      </w:r>
      <w:r w:rsidRPr="00E044B6">
        <w:rPr>
          <w:sz w:val="28"/>
          <w:szCs w:val="28"/>
        </w:rPr>
        <w:t xml:space="preserve">% уровень исполнения расходов бюджета поселения по разделам классификации расходов составляет от </w:t>
      </w:r>
      <w:r w:rsidR="00E044B6" w:rsidRPr="00E044B6">
        <w:rPr>
          <w:sz w:val="28"/>
          <w:szCs w:val="28"/>
        </w:rPr>
        <w:t>18</w:t>
      </w:r>
      <w:r w:rsidR="00102100" w:rsidRPr="00E044B6">
        <w:rPr>
          <w:sz w:val="28"/>
          <w:szCs w:val="28"/>
        </w:rPr>
        <w:t>,</w:t>
      </w:r>
      <w:r w:rsidR="004B5C7B" w:rsidRPr="00E044B6">
        <w:rPr>
          <w:sz w:val="28"/>
          <w:szCs w:val="28"/>
        </w:rPr>
        <w:t>6</w:t>
      </w:r>
      <w:r w:rsidR="009A5A53" w:rsidRPr="00E044B6">
        <w:rPr>
          <w:sz w:val="28"/>
          <w:szCs w:val="28"/>
        </w:rPr>
        <w:t xml:space="preserve"> </w:t>
      </w:r>
      <w:r w:rsidRPr="00E044B6">
        <w:rPr>
          <w:sz w:val="28"/>
          <w:szCs w:val="28"/>
        </w:rPr>
        <w:t>% по разделу</w:t>
      </w:r>
      <w:r w:rsidR="00B103E4" w:rsidRPr="00E044B6">
        <w:rPr>
          <w:sz w:val="28"/>
          <w:szCs w:val="28"/>
        </w:rPr>
        <w:t xml:space="preserve"> 0</w:t>
      </w:r>
      <w:r w:rsidR="00E044B6" w:rsidRPr="00E044B6">
        <w:rPr>
          <w:sz w:val="28"/>
          <w:szCs w:val="28"/>
        </w:rPr>
        <w:t>5</w:t>
      </w:r>
      <w:r w:rsidR="00B103E4" w:rsidRPr="00E044B6">
        <w:rPr>
          <w:sz w:val="28"/>
          <w:szCs w:val="28"/>
        </w:rPr>
        <w:t xml:space="preserve"> «</w:t>
      </w:r>
      <w:r w:rsidR="00E044B6" w:rsidRPr="00E044B6">
        <w:rPr>
          <w:sz w:val="28"/>
          <w:szCs w:val="28"/>
        </w:rPr>
        <w:t>Жилищно-коммунальное хозяйство</w:t>
      </w:r>
      <w:r w:rsidR="00B103E4" w:rsidRPr="00E044B6">
        <w:rPr>
          <w:sz w:val="28"/>
          <w:szCs w:val="28"/>
        </w:rPr>
        <w:t>»</w:t>
      </w:r>
      <w:r w:rsidRPr="00E044B6">
        <w:rPr>
          <w:sz w:val="28"/>
          <w:szCs w:val="28"/>
        </w:rPr>
        <w:t xml:space="preserve"> </w:t>
      </w:r>
      <w:r w:rsidR="0055484E" w:rsidRPr="00E044B6">
        <w:rPr>
          <w:sz w:val="28"/>
          <w:szCs w:val="28"/>
        </w:rPr>
        <w:t xml:space="preserve">до </w:t>
      </w:r>
      <w:r w:rsidR="00E044B6" w:rsidRPr="00E044B6">
        <w:rPr>
          <w:sz w:val="28"/>
          <w:szCs w:val="28"/>
        </w:rPr>
        <w:t>100,0</w:t>
      </w:r>
      <w:r w:rsidR="009A5A53" w:rsidRPr="00E044B6">
        <w:rPr>
          <w:sz w:val="28"/>
          <w:szCs w:val="28"/>
        </w:rPr>
        <w:t xml:space="preserve"> </w:t>
      </w:r>
      <w:r w:rsidR="0055484E" w:rsidRPr="00E044B6">
        <w:rPr>
          <w:sz w:val="28"/>
          <w:szCs w:val="28"/>
        </w:rPr>
        <w:t xml:space="preserve">% по разделу </w:t>
      </w:r>
      <w:r w:rsidR="00B103E4" w:rsidRPr="00E044B6">
        <w:rPr>
          <w:sz w:val="28"/>
          <w:szCs w:val="28"/>
        </w:rPr>
        <w:t>03 «Национальная безопасность и правоохранительная деятельность».</w:t>
      </w:r>
      <w:r w:rsidRPr="00E044B6">
        <w:rPr>
          <w:sz w:val="28"/>
          <w:szCs w:val="28"/>
        </w:rPr>
        <w:t xml:space="preserve"> </w:t>
      </w:r>
      <w:r w:rsidR="00B50367" w:rsidRPr="00E044B6">
        <w:rPr>
          <w:sz w:val="28"/>
          <w:szCs w:val="28"/>
        </w:rPr>
        <w:t xml:space="preserve">Из </w:t>
      </w:r>
      <w:r w:rsidR="00125DF3" w:rsidRPr="00E044B6">
        <w:rPr>
          <w:sz w:val="28"/>
          <w:szCs w:val="28"/>
        </w:rPr>
        <w:t>8</w:t>
      </w:r>
      <w:r w:rsidR="00B50367" w:rsidRPr="00E044B6">
        <w:rPr>
          <w:sz w:val="28"/>
          <w:szCs w:val="28"/>
        </w:rPr>
        <w:t xml:space="preserve"> разделов классификации расходов выше средне</w:t>
      </w:r>
      <w:r w:rsidR="006A2596" w:rsidRPr="00E044B6">
        <w:rPr>
          <w:sz w:val="28"/>
          <w:szCs w:val="28"/>
        </w:rPr>
        <w:t xml:space="preserve">го уровня исполнены расходы по </w:t>
      </w:r>
      <w:r w:rsidR="00B50367" w:rsidRPr="00E044B6">
        <w:rPr>
          <w:sz w:val="28"/>
          <w:szCs w:val="28"/>
        </w:rPr>
        <w:t>раздел</w:t>
      </w:r>
      <w:r w:rsidR="00716F98" w:rsidRPr="00E044B6">
        <w:rPr>
          <w:sz w:val="28"/>
          <w:szCs w:val="28"/>
        </w:rPr>
        <w:t>ам</w:t>
      </w:r>
      <w:r w:rsidR="00E1386A" w:rsidRPr="00E044B6">
        <w:rPr>
          <w:sz w:val="28"/>
          <w:szCs w:val="28"/>
        </w:rPr>
        <w:t xml:space="preserve"> </w:t>
      </w:r>
      <w:r w:rsidR="00125DF3" w:rsidRPr="00E044B6">
        <w:rPr>
          <w:sz w:val="28"/>
          <w:szCs w:val="28"/>
        </w:rPr>
        <w:t xml:space="preserve">01 «Общегосударственные вопросы», 02 «Национальная оборона», </w:t>
      </w:r>
      <w:r w:rsidR="00716F98" w:rsidRPr="00E044B6">
        <w:rPr>
          <w:sz w:val="28"/>
          <w:szCs w:val="28"/>
        </w:rPr>
        <w:t>03 «Национальная безопасность и правоохранительная деятельность», и 10 «Социальная политика»</w:t>
      </w:r>
      <w:r w:rsidR="00E1386A" w:rsidRPr="00E044B6">
        <w:rPr>
          <w:sz w:val="28"/>
          <w:szCs w:val="28"/>
        </w:rPr>
        <w:t>».</w:t>
      </w:r>
      <w:r w:rsidR="00630089" w:rsidRPr="00E044B6">
        <w:rPr>
          <w:sz w:val="28"/>
          <w:szCs w:val="28"/>
        </w:rPr>
        <w:t xml:space="preserve"> </w:t>
      </w:r>
      <w:r w:rsidR="006A2596" w:rsidRPr="00E044B6">
        <w:rPr>
          <w:sz w:val="28"/>
          <w:szCs w:val="28"/>
        </w:rPr>
        <w:t xml:space="preserve">По </w:t>
      </w:r>
      <w:r w:rsidR="00B50367" w:rsidRPr="00E044B6">
        <w:rPr>
          <w:sz w:val="28"/>
          <w:szCs w:val="28"/>
        </w:rPr>
        <w:t>раздел</w:t>
      </w:r>
      <w:r w:rsidR="00E044B6" w:rsidRPr="00E044B6">
        <w:rPr>
          <w:sz w:val="28"/>
          <w:szCs w:val="28"/>
        </w:rPr>
        <w:t>ам</w:t>
      </w:r>
      <w:r w:rsidR="00DB63FD" w:rsidRPr="00E044B6">
        <w:rPr>
          <w:sz w:val="28"/>
          <w:szCs w:val="28"/>
        </w:rPr>
        <w:t xml:space="preserve"> </w:t>
      </w:r>
      <w:r w:rsidR="0009288C" w:rsidRPr="00E044B6">
        <w:rPr>
          <w:sz w:val="28"/>
          <w:szCs w:val="28"/>
        </w:rPr>
        <w:t xml:space="preserve">04 «Национальная экономика» </w:t>
      </w:r>
      <w:r w:rsidR="00E044B6" w:rsidRPr="00E044B6">
        <w:rPr>
          <w:sz w:val="28"/>
          <w:szCs w:val="28"/>
        </w:rPr>
        <w:t xml:space="preserve">и 05 «Жилищно-коммунальное хозяйство» </w:t>
      </w:r>
      <w:r w:rsidR="006A2596" w:rsidRPr="00E044B6">
        <w:rPr>
          <w:sz w:val="28"/>
          <w:szCs w:val="28"/>
        </w:rPr>
        <w:t>- расходы исполнены ниже среднего уровня исполнения расходов</w:t>
      </w:r>
      <w:r w:rsidR="00B50367" w:rsidRPr="00E044B6">
        <w:rPr>
          <w:sz w:val="28"/>
          <w:szCs w:val="28"/>
        </w:rPr>
        <w:t>.</w:t>
      </w:r>
      <w:r w:rsidR="009A5A53" w:rsidRPr="00E044B6">
        <w:rPr>
          <w:sz w:val="28"/>
          <w:szCs w:val="28"/>
        </w:rPr>
        <w:t xml:space="preserve"> </w:t>
      </w:r>
    </w:p>
    <w:p w:rsidR="00AB3D2B" w:rsidRPr="00E044B6" w:rsidRDefault="00A71D8F" w:rsidP="00B50367">
      <w:pPr>
        <w:ind w:firstLine="720"/>
        <w:jc w:val="both"/>
        <w:rPr>
          <w:sz w:val="28"/>
          <w:szCs w:val="28"/>
        </w:rPr>
      </w:pPr>
      <w:r w:rsidRPr="00E044B6">
        <w:rPr>
          <w:sz w:val="28"/>
          <w:szCs w:val="28"/>
        </w:rPr>
        <w:t>По разделам 07 «Образование», 11 «Физическая культура и спорт» в 1 полугодии 20</w:t>
      </w:r>
      <w:r w:rsidR="009F439B" w:rsidRPr="00E044B6">
        <w:rPr>
          <w:sz w:val="28"/>
          <w:szCs w:val="28"/>
        </w:rPr>
        <w:t>2</w:t>
      </w:r>
      <w:r w:rsidR="00E044B6" w:rsidRPr="00E044B6">
        <w:rPr>
          <w:sz w:val="28"/>
          <w:szCs w:val="28"/>
        </w:rPr>
        <w:t>2</w:t>
      </w:r>
      <w:r w:rsidRPr="00E044B6">
        <w:rPr>
          <w:sz w:val="28"/>
          <w:szCs w:val="28"/>
        </w:rPr>
        <w:t xml:space="preserve"> года расходы не осуществлялись. </w:t>
      </w:r>
    </w:p>
    <w:p w:rsidR="00773938" w:rsidRPr="00E044B6" w:rsidRDefault="001B6BDA" w:rsidP="001B6BDA">
      <w:pPr>
        <w:ind w:firstLine="720"/>
        <w:jc w:val="both"/>
        <w:rPr>
          <w:sz w:val="28"/>
          <w:szCs w:val="28"/>
        </w:rPr>
      </w:pPr>
      <w:r w:rsidRPr="00E044B6">
        <w:rPr>
          <w:sz w:val="28"/>
          <w:szCs w:val="28"/>
        </w:rPr>
        <w:t xml:space="preserve">По разделу </w:t>
      </w:r>
      <w:r w:rsidR="00C926BD" w:rsidRPr="00E044B6">
        <w:rPr>
          <w:b/>
          <w:i/>
          <w:sz w:val="28"/>
          <w:szCs w:val="28"/>
        </w:rPr>
        <w:t xml:space="preserve">01 </w:t>
      </w:r>
      <w:r w:rsidRPr="00E044B6">
        <w:rPr>
          <w:b/>
          <w:i/>
          <w:sz w:val="28"/>
          <w:szCs w:val="28"/>
        </w:rPr>
        <w:t>«Общегосударственные вопросы»</w:t>
      </w:r>
      <w:r w:rsidRPr="00E044B6">
        <w:rPr>
          <w:sz w:val="28"/>
          <w:szCs w:val="28"/>
        </w:rPr>
        <w:t xml:space="preserve"> при среднем уровне исполнения за 1 </w:t>
      </w:r>
      <w:r w:rsidR="00C926BD" w:rsidRPr="00E044B6">
        <w:rPr>
          <w:sz w:val="28"/>
          <w:szCs w:val="28"/>
        </w:rPr>
        <w:t>полугодие</w:t>
      </w:r>
      <w:r w:rsidRPr="00E044B6">
        <w:rPr>
          <w:sz w:val="28"/>
          <w:szCs w:val="28"/>
        </w:rPr>
        <w:t xml:space="preserve"> текущего года утвержденных бюджетных ассигнований по указанному разделу </w:t>
      </w:r>
      <w:r w:rsidR="001D0A0F" w:rsidRPr="00E044B6">
        <w:rPr>
          <w:sz w:val="28"/>
          <w:szCs w:val="28"/>
        </w:rPr>
        <w:t>4</w:t>
      </w:r>
      <w:r w:rsidR="00E044B6" w:rsidRPr="00E044B6">
        <w:rPr>
          <w:sz w:val="28"/>
          <w:szCs w:val="28"/>
        </w:rPr>
        <w:t>6</w:t>
      </w:r>
      <w:r w:rsidR="00C926BD" w:rsidRPr="00E044B6">
        <w:rPr>
          <w:sz w:val="28"/>
          <w:szCs w:val="28"/>
        </w:rPr>
        <w:t>,</w:t>
      </w:r>
      <w:r w:rsidR="00D4230A" w:rsidRPr="00E044B6">
        <w:rPr>
          <w:sz w:val="28"/>
          <w:szCs w:val="28"/>
        </w:rPr>
        <w:t>8</w:t>
      </w:r>
      <w:r w:rsidRPr="00E044B6">
        <w:rPr>
          <w:sz w:val="28"/>
          <w:szCs w:val="28"/>
        </w:rPr>
        <w:t xml:space="preserve">% исполнение по подразделам </w:t>
      </w:r>
      <w:r w:rsidRPr="00E044B6">
        <w:rPr>
          <w:sz w:val="28"/>
          <w:szCs w:val="28"/>
        </w:rPr>
        <w:lastRenderedPageBreak/>
        <w:t xml:space="preserve">классификации расходов составило от </w:t>
      </w:r>
      <w:r w:rsidR="00124BE0" w:rsidRPr="00E044B6">
        <w:rPr>
          <w:sz w:val="28"/>
          <w:szCs w:val="28"/>
        </w:rPr>
        <w:t>4</w:t>
      </w:r>
      <w:r w:rsidR="00F17AB4" w:rsidRPr="00E044B6">
        <w:rPr>
          <w:sz w:val="28"/>
          <w:szCs w:val="28"/>
        </w:rPr>
        <w:t>3</w:t>
      </w:r>
      <w:r w:rsidR="00FB6934" w:rsidRPr="00E044B6">
        <w:rPr>
          <w:sz w:val="28"/>
          <w:szCs w:val="28"/>
        </w:rPr>
        <w:t>,</w:t>
      </w:r>
      <w:r w:rsidR="00E044B6" w:rsidRPr="00E044B6">
        <w:rPr>
          <w:sz w:val="28"/>
          <w:szCs w:val="28"/>
        </w:rPr>
        <w:t>8</w:t>
      </w:r>
      <w:r w:rsidR="00773938" w:rsidRPr="00E044B6">
        <w:rPr>
          <w:sz w:val="28"/>
          <w:szCs w:val="28"/>
        </w:rPr>
        <w:t xml:space="preserve"> </w:t>
      </w:r>
      <w:r w:rsidR="0055484E" w:rsidRPr="00E044B6">
        <w:rPr>
          <w:sz w:val="28"/>
          <w:szCs w:val="28"/>
        </w:rPr>
        <w:t>%</w:t>
      </w:r>
      <w:r w:rsidRPr="00E044B6">
        <w:rPr>
          <w:sz w:val="28"/>
          <w:szCs w:val="28"/>
        </w:rPr>
        <w:t xml:space="preserve"> </w:t>
      </w:r>
      <w:r w:rsidR="00FB6934" w:rsidRPr="00E044B6">
        <w:rPr>
          <w:sz w:val="28"/>
          <w:szCs w:val="28"/>
        </w:rPr>
        <w:t>по подразделу 0102 «Функционирование высшего должностного лица субъект Российской Федерации и муниципального образования»</w:t>
      </w:r>
      <w:r w:rsidR="00F17AB4" w:rsidRPr="00E044B6">
        <w:rPr>
          <w:sz w:val="28"/>
          <w:szCs w:val="28"/>
        </w:rPr>
        <w:t xml:space="preserve"> до </w:t>
      </w:r>
      <w:r w:rsidR="00E044B6" w:rsidRPr="00E044B6">
        <w:rPr>
          <w:sz w:val="28"/>
          <w:szCs w:val="28"/>
        </w:rPr>
        <w:t>50,1</w:t>
      </w:r>
      <w:r w:rsidR="00E30BEE" w:rsidRPr="00E044B6">
        <w:rPr>
          <w:sz w:val="28"/>
          <w:szCs w:val="28"/>
        </w:rPr>
        <w:t xml:space="preserve"> % по подразделу 0113 «Другие общегосударственные вопросы»</w:t>
      </w:r>
      <w:r w:rsidR="00FB6934" w:rsidRPr="00E044B6">
        <w:rPr>
          <w:sz w:val="28"/>
          <w:szCs w:val="28"/>
        </w:rPr>
        <w:t xml:space="preserve">. </w:t>
      </w:r>
      <w:r w:rsidR="00A26E55" w:rsidRPr="00E044B6">
        <w:rPr>
          <w:sz w:val="28"/>
          <w:szCs w:val="28"/>
        </w:rPr>
        <w:t xml:space="preserve">Расходы произведены в объеме </w:t>
      </w:r>
      <w:r w:rsidR="00B12972" w:rsidRPr="00E044B6">
        <w:rPr>
          <w:sz w:val="28"/>
          <w:szCs w:val="28"/>
        </w:rPr>
        <w:t xml:space="preserve">           </w:t>
      </w:r>
      <w:r w:rsidR="00E044B6" w:rsidRPr="00E044B6">
        <w:rPr>
          <w:sz w:val="28"/>
          <w:szCs w:val="28"/>
        </w:rPr>
        <w:t>1 132,9</w:t>
      </w:r>
      <w:r w:rsidR="00A26E55" w:rsidRPr="00E044B6">
        <w:rPr>
          <w:sz w:val="28"/>
          <w:szCs w:val="28"/>
        </w:rPr>
        <w:t xml:space="preserve"> тыс. рублей. По сравнению с аналогичным периодом прошлого года кассовые расходы сложились </w:t>
      </w:r>
      <w:r w:rsidR="002A5CD3" w:rsidRPr="00E044B6">
        <w:rPr>
          <w:sz w:val="28"/>
          <w:szCs w:val="28"/>
        </w:rPr>
        <w:t>ниж</w:t>
      </w:r>
      <w:r w:rsidR="00A26E55" w:rsidRPr="00E044B6">
        <w:rPr>
          <w:sz w:val="28"/>
          <w:szCs w:val="28"/>
        </w:rPr>
        <w:t xml:space="preserve">е на </w:t>
      </w:r>
      <w:r w:rsidR="00E044B6" w:rsidRPr="00E044B6">
        <w:rPr>
          <w:sz w:val="28"/>
          <w:szCs w:val="28"/>
        </w:rPr>
        <w:t>45,2</w:t>
      </w:r>
      <w:r w:rsidR="00A26E55" w:rsidRPr="00E044B6">
        <w:rPr>
          <w:sz w:val="28"/>
          <w:szCs w:val="28"/>
        </w:rPr>
        <w:t xml:space="preserve"> тыс. рублей. В общем объеме расходов бюджета поселения расходы на общего</w:t>
      </w:r>
      <w:r w:rsidR="00A51B95" w:rsidRPr="00E044B6">
        <w:rPr>
          <w:sz w:val="28"/>
          <w:szCs w:val="28"/>
        </w:rPr>
        <w:t xml:space="preserve">сударственные вопросы занимают </w:t>
      </w:r>
      <w:r w:rsidR="00E044B6" w:rsidRPr="00E044B6">
        <w:rPr>
          <w:sz w:val="28"/>
          <w:szCs w:val="28"/>
        </w:rPr>
        <w:t>52,1</w:t>
      </w:r>
      <w:r w:rsidR="00E30BEE" w:rsidRPr="00E044B6">
        <w:rPr>
          <w:sz w:val="28"/>
          <w:szCs w:val="28"/>
        </w:rPr>
        <w:t xml:space="preserve"> </w:t>
      </w:r>
      <w:r w:rsidR="00A26E55" w:rsidRPr="00E044B6">
        <w:rPr>
          <w:sz w:val="28"/>
          <w:szCs w:val="28"/>
        </w:rPr>
        <w:t>процента.</w:t>
      </w:r>
    </w:p>
    <w:p w:rsidR="001B6BDA" w:rsidRPr="003E36D7" w:rsidRDefault="00773938" w:rsidP="001B6BDA">
      <w:pPr>
        <w:ind w:firstLine="720"/>
        <w:jc w:val="both"/>
        <w:rPr>
          <w:sz w:val="28"/>
          <w:szCs w:val="28"/>
          <w:highlight w:val="yellow"/>
        </w:rPr>
      </w:pPr>
      <w:r w:rsidRPr="00E044B6">
        <w:rPr>
          <w:sz w:val="28"/>
          <w:szCs w:val="28"/>
        </w:rPr>
        <w:t xml:space="preserve"> </w:t>
      </w:r>
      <w:r w:rsidR="001B6BDA" w:rsidRPr="00E044B6">
        <w:rPr>
          <w:sz w:val="28"/>
          <w:szCs w:val="28"/>
        </w:rPr>
        <w:t xml:space="preserve">По разделу </w:t>
      </w:r>
      <w:r w:rsidR="00AD05E6" w:rsidRPr="00E044B6">
        <w:rPr>
          <w:b/>
          <w:i/>
          <w:sz w:val="28"/>
          <w:szCs w:val="28"/>
        </w:rPr>
        <w:t xml:space="preserve">02 </w:t>
      </w:r>
      <w:r w:rsidR="001B6BDA" w:rsidRPr="00E044B6">
        <w:rPr>
          <w:b/>
          <w:i/>
          <w:sz w:val="28"/>
          <w:szCs w:val="28"/>
        </w:rPr>
        <w:t>«Национальная оборона»</w:t>
      </w:r>
      <w:r w:rsidR="001B6BDA" w:rsidRPr="00E044B6">
        <w:rPr>
          <w:sz w:val="28"/>
          <w:szCs w:val="28"/>
        </w:rPr>
        <w:t xml:space="preserve"> средний уров</w:t>
      </w:r>
      <w:r w:rsidR="00675A9B" w:rsidRPr="00E044B6">
        <w:rPr>
          <w:sz w:val="28"/>
          <w:szCs w:val="28"/>
        </w:rPr>
        <w:t xml:space="preserve">ень исполнения в 1 </w:t>
      </w:r>
      <w:r w:rsidR="00AD05E6" w:rsidRPr="00E044B6">
        <w:rPr>
          <w:sz w:val="28"/>
          <w:szCs w:val="28"/>
        </w:rPr>
        <w:t>полугодии</w:t>
      </w:r>
      <w:r w:rsidR="00675A9B" w:rsidRPr="00E044B6">
        <w:rPr>
          <w:sz w:val="28"/>
          <w:szCs w:val="28"/>
        </w:rPr>
        <w:t xml:space="preserve"> 20</w:t>
      </w:r>
      <w:r w:rsidR="00475B1B" w:rsidRPr="00E044B6">
        <w:rPr>
          <w:sz w:val="28"/>
          <w:szCs w:val="28"/>
        </w:rPr>
        <w:t>2</w:t>
      </w:r>
      <w:r w:rsidR="00E044B6" w:rsidRPr="00E044B6">
        <w:rPr>
          <w:sz w:val="28"/>
          <w:szCs w:val="28"/>
        </w:rPr>
        <w:t>2</w:t>
      </w:r>
      <w:r w:rsidR="001B6BDA" w:rsidRPr="00E044B6">
        <w:rPr>
          <w:sz w:val="28"/>
          <w:szCs w:val="28"/>
        </w:rPr>
        <w:t xml:space="preserve"> года утвержденных бюджетных ассигнований составил </w:t>
      </w:r>
      <w:r w:rsidR="00E044B6" w:rsidRPr="00E044B6">
        <w:rPr>
          <w:sz w:val="28"/>
          <w:szCs w:val="28"/>
        </w:rPr>
        <w:t>36,0</w:t>
      </w:r>
      <w:r w:rsidR="001B6BDA" w:rsidRPr="00E044B6">
        <w:rPr>
          <w:sz w:val="28"/>
          <w:szCs w:val="28"/>
        </w:rPr>
        <w:t xml:space="preserve"> процент</w:t>
      </w:r>
      <w:r w:rsidR="00E044B6" w:rsidRPr="00E044B6">
        <w:rPr>
          <w:sz w:val="28"/>
          <w:szCs w:val="28"/>
        </w:rPr>
        <w:t>ов</w:t>
      </w:r>
      <w:r w:rsidR="001B6BDA" w:rsidRPr="00E044B6">
        <w:rPr>
          <w:sz w:val="28"/>
          <w:szCs w:val="28"/>
        </w:rPr>
        <w:t xml:space="preserve">. </w:t>
      </w:r>
      <w:r w:rsidR="00F5668C" w:rsidRPr="00E044B6">
        <w:rPr>
          <w:sz w:val="28"/>
          <w:szCs w:val="28"/>
        </w:rPr>
        <w:t xml:space="preserve">Расходы произведены </w:t>
      </w:r>
      <w:r w:rsidR="00FD06EB" w:rsidRPr="00E044B6">
        <w:rPr>
          <w:sz w:val="28"/>
          <w:szCs w:val="28"/>
        </w:rPr>
        <w:t>по подразделу 02</w:t>
      </w:r>
      <w:r w:rsidR="000666BC" w:rsidRPr="00E044B6">
        <w:rPr>
          <w:sz w:val="28"/>
          <w:szCs w:val="28"/>
        </w:rPr>
        <w:t xml:space="preserve">03 «Мобилизационная и вневойсковая подготовка» </w:t>
      </w:r>
      <w:r w:rsidR="00F5668C" w:rsidRPr="00E044B6">
        <w:rPr>
          <w:sz w:val="28"/>
          <w:szCs w:val="28"/>
        </w:rPr>
        <w:t xml:space="preserve">в объеме </w:t>
      </w:r>
      <w:r w:rsidR="00E044B6" w:rsidRPr="00E044B6">
        <w:rPr>
          <w:sz w:val="28"/>
          <w:szCs w:val="28"/>
        </w:rPr>
        <w:t>34,2</w:t>
      </w:r>
      <w:r w:rsidR="00675A9B" w:rsidRPr="00E044B6">
        <w:rPr>
          <w:sz w:val="28"/>
          <w:szCs w:val="28"/>
        </w:rPr>
        <w:t xml:space="preserve"> тыс.</w:t>
      </w:r>
      <w:r w:rsidR="00F5668C" w:rsidRPr="00E044B6">
        <w:rPr>
          <w:sz w:val="28"/>
          <w:szCs w:val="28"/>
        </w:rPr>
        <w:t xml:space="preserve"> </w:t>
      </w:r>
      <w:r w:rsidR="00AD05E6" w:rsidRPr="00E044B6">
        <w:rPr>
          <w:sz w:val="28"/>
          <w:szCs w:val="28"/>
        </w:rPr>
        <w:t xml:space="preserve">рублей. </w:t>
      </w:r>
      <w:r w:rsidR="00A51B95" w:rsidRPr="00E044B6">
        <w:rPr>
          <w:sz w:val="28"/>
          <w:szCs w:val="28"/>
        </w:rPr>
        <w:t>К</w:t>
      </w:r>
      <w:r w:rsidR="00AD05E6" w:rsidRPr="00E044B6">
        <w:rPr>
          <w:sz w:val="28"/>
          <w:szCs w:val="28"/>
        </w:rPr>
        <w:t xml:space="preserve"> уровню 20</w:t>
      </w:r>
      <w:r w:rsidR="0008579E" w:rsidRPr="00E044B6">
        <w:rPr>
          <w:sz w:val="28"/>
          <w:szCs w:val="28"/>
        </w:rPr>
        <w:t>2</w:t>
      </w:r>
      <w:r w:rsidR="00E044B6" w:rsidRPr="00E044B6">
        <w:rPr>
          <w:sz w:val="28"/>
          <w:szCs w:val="28"/>
        </w:rPr>
        <w:t>1</w:t>
      </w:r>
      <w:r w:rsidR="00F5668C" w:rsidRPr="00E044B6">
        <w:rPr>
          <w:sz w:val="28"/>
          <w:szCs w:val="28"/>
        </w:rPr>
        <w:t xml:space="preserve"> года </w:t>
      </w:r>
      <w:r w:rsidR="00A51B95" w:rsidRPr="00E044B6">
        <w:rPr>
          <w:sz w:val="28"/>
          <w:szCs w:val="28"/>
        </w:rPr>
        <w:t xml:space="preserve">наблюдается </w:t>
      </w:r>
      <w:r w:rsidR="00456BBD" w:rsidRPr="00E044B6">
        <w:rPr>
          <w:sz w:val="28"/>
          <w:szCs w:val="28"/>
        </w:rPr>
        <w:t>у</w:t>
      </w:r>
      <w:r w:rsidR="00E044B6" w:rsidRPr="00E044B6">
        <w:rPr>
          <w:sz w:val="28"/>
          <w:szCs w:val="28"/>
        </w:rPr>
        <w:t>меньше</w:t>
      </w:r>
      <w:r w:rsidR="00A51B95" w:rsidRPr="00E044B6">
        <w:rPr>
          <w:sz w:val="28"/>
          <w:szCs w:val="28"/>
        </w:rPr>
        <w:t xml:space="preserve">ние расходов на </w:t>
      </w:r>
      <w:r w:rsidR="00A2148C" w:rsidRPr="00E044B6">
        <w:rPr>
          <w:sz w:val="28"/>
          <w:szCs w:val="28"/>
        </w:rPr>
        <w:t>9</w:t>
      </w:r>
      <w:r w:rsidR="00A51B95" w:rsidRPr="00E044B6">
        <w:rPr>
          <w:sz w:val="28"/>
          <w:szCs w:val="28"/>
        </w:rPr>
        <w:t>,</w:t>
      </w:r>
      <w:r w:rsidR="00E044B6" w:rsidRPr="00E044B6">
        <w:rPr>
          <w:sz w:val="28"/>
          <w:szCs w:val="28"/>
        </w:rPr>
        <w:t>7</w:t>
      </w:r>
      <w:r w:rsidR="00A51B95" w:rsidRPr="00E044B6">
        <w:rPr>
          <w:sz w:val="28"/>
          <w:szCs w:val="28"/>
        </w:rPr>
        <w:t xml:space="preserve"> тыс. рублей</w:t>
      </w:r>
      <w:r w:rsidR="00F5668C" w:rsidRPr="00E044B6">
        <w:rPr>
          <w:sz w:val="28"/>
          <w:szCs w:val="28"/>
        </w:rPr>
        <w:t>.</w:t>
      </w:r>
    </w:p>
    <w:p w:rsidR="00F5668C" w:rsidRPr="00E044B6" w:rsidRDefault="00F861AB" w:rsidP="00F861AB">
      <w:pPr>
        <w:ind w:firstLine="720"/>
        <w:jc w:val="both"/>
        <w:rPr>
          <w:sz w:val="28"/>
          <w:szCs w:val="28"/>
        </w:rPr>
      </w:pPr>
      <w:r w:rsidRPr="00E044B6">
        <w:rPr>
          <w:sz w:val="28"/>
          <w:szCs w:val="28"/>
        </w:rPr>
        <w:t xml:space="preserve">По разделу </w:t>
      </w:r>
      <w:r w:rsidR="00AD05E6" w:rsidRPr="00E044B6">
        <w:rPr>
          <w:b/>
          <w:i/>
          <w:sz w:val="28"/>
          <w:szCs w:val="28"/>
        </w:rPr>
        <w:t xml:space="preserve">03 </w:t>
      </w:r>
      <w:r w:rsidR="00F5668C" w:rsidRPr="00E044B6">
        <w:rPr>
          <w:b/>
          <w:i/>
          <w:sz w:val="28"/>
          <w:szCs w:val="28"/>
        </w:rPr>
        <w:t>«Национальная безопасность и правоохранительная деятельность»</w:t>
      </w:r>
      <w:r w:rsidR="00F5668C" w:rsidRPr="00E044B6">
        <w:rPr>
          <w:sz w:val="28"/>
          <w:szCs w:val="28"/>
        </w:rPr>
        <w:t xml:space="preserve"> </w:t>
      </w:r>
      <w:r w:rsidRPr="00E044B6">
        <w:rPr>
          <w:sz w:val="28"/>
          <w:szCs w:val="28"/>
        </w:rPr>
        <w:t>уровень исполнения утвержденных бюд</w:t>
      </w:r>
      <w:r w:rsidR="006D3560" w:rsidRPr="00E044B6">
        <w:rPr>
          <w:sz w:val="28"/>
          <w:szCs w:val="28"/>
        </w:rPr>
        <w:t xml:space="preserve">жетной росписью ассигнований </w:t>
      </w:r>
      <w:r w:rsidR="00E044B6" w:rsidRPr="00E044B6">
        <w:rPr>
          <w:sz w:val="28"/>
          <w:szCs w:val="28"/>
        </w:rPr>
        <w:t>–</w:t>
      </w:r>
      <w:r w:rsidR="006D3560" w:rsidRPr="00E044B6">
        <w:rPr>
          <w:sz w:val="28"/>
          <w:szCs w:val="28"/>
        </w:rPr>
        <w:t xml:space="preserve"> </w:t>
      </w:r>
      <w:r w:rsidR="00E044B6" w:rsidRPr="00E044B6">
        <w:rPr>
          <w:sz w:val="28"/>
          <w:szCs w:val="28"/>
        </w:rPr>
        <w:t>100</w:t>
      </w:r>
      <w:r w:rsidRPr="00E044B6">
        <w:rPr>
          <w:sz w:val="28"/>
          <w:szCs w:val="28"/>
        </w:rPr>
        <w:t xml:space="preserve"> %. Исполнение по разделу по итогам 1 пол</w:t>
      </w:r>
      <w:r w:rsidR="006D3560" w:rsidRPr="00E044B6">
        <w:rPr>
          <w:sz w:val="28"/>
          <w:szCs w:val="28"/>
        </w:rPr>
        <w:t>у</w:t>
      </w:r>
      <w:r w:rsidR="00CB2076" w:rsidRPr="00E044B6">
        <w:rPr>
          <w:sz w:val="28"/>
          <w:szCs w:val="28"/>
        </w:rPr>
        <w:t xml:space="preserve">годия текущего года </w:t>
      </w:r>
      <w:proofErr w:type="gramStart"/>
      <w:r w:rsidR="00CB2076" w:rsidRPr="00E044B6">
        <w:rPr>
          <w:sz w:val="28"/>
          <w:szCs w:val="28"/>
        </w:rPr>
        <w:t xml:space="preserve">составило </w:t>
      </w:r>
      <w:r w:rsidRPr="00E044B6">
        <w:rPr>
          <w:sz w:val="28"/>
          <w:szCs w:val="28"/>
        </w:rPr>
        <w:t xml:space="preserve"> </w:t>
      </w:r>
      <w:r w:rsidR="00E044B6" w:rsidRPr="00E044B6">
        <w:rPr>
          <w:sz w:val="28"/>
          <w:szCs w:val="28"/>
        </w:rPr>
        <w:t>5</w:t>
      </w:r>
      <w:proofErr w:type="gramEnd"/>
      <w:r w:rsidR="00E044B6" w:rsidRPr="00E044B6">
        <w:rPr>
          <w:sz w:val="28"/>
          <w:szCs w:val="28"/>
        </w:rPr>
        <w:t xml:space="preserve">,0 </w:t>
      </w:r>
      <w:r w:rsidRPr="00E044B6">
        <w:rPr>
          <w:sz w:val="28"/>
          <w:szCs w:val="28"/>
        </w:rPr>
        <w:t>тыс. рублей. Расходы отражены по подразделу 03</w:t>
      </w:r>
      <w:r w:rsidR="00F95B12" w:rsidRPr="00E044B6">
        <w:rPr>
          <w:sz w:val="28"/>
          <w:szCs w:val="28"/>
        </w:rPr>
        <w:t>1</w:t>
      </w:r>
      <w:r w:rsidRPr="00E044B6">
        <w:rPr>
          <w:sz w:val="28"/>
          <w:szCs w:val="28"/>
        </w:rPr>
        <w:t xml:space="preserve">0 «Защита населения и территории от чрезвычайных ситуаций природного и техногенного характера, </w:t>
      </w:r>
      <w:r w:rsidR="00F95B12" w:rsidRPr="00E044B6">
        <w:rPr>
          <w:sz w:val="28"/>
          <w:szCs w:val="28"/>
        </w:rPr>
        <w:t>п</w:t>
      </w:r>
      <w:r w:rsidRPr="00E044B6">
        <w:rPr>
          <w:sz w:val="28"/>
          <w:szCs w:val="28"/>
        </w:rPr>
        <w:t>о</w:t>
      </w:r>
      <w:r w:rsidR="00F95B12" w:rsidRPr="00E044B6">
        <w:rPr>
          <w:sz w:val="28"/>
          <w:szCs w:val="28"/>
        </w:rPr>
        <w:t>жа</w:t>
      </w:r>
      <w:r w:rsidRPr="00E044B6">
        <w:rPr>
          <w:sz w:val="28"/>
          <w:szCs w:val="28"/>
        </w:rPr>
        <w:t>рна</w:t>
      </w:r>
      <w:r w:rsidR="00F95B12" w:rsidRPr="00E044B6">
        <w:rPr>
          <w:sz w:val="28"/>
          <w:szCs w:val="28"/>
        </w:rPr>
        <w:t>я безопасность</w:t>
      </w:r>
      <w:r w:rsidRPr="00E044B6">
        <w:rPr>
          <w:sz w:val="28"/>
          <w:szCs w:val="28"/>
        </w:rPr>
        <w:t xml:space="preserve">». </w:t>
      </w:r>
      <w:r w:rsidR="00E044B6" w:rsidRPr="00E044B6">
        <w:rPr>
          <w:sz w:val="28"/>
          <w:szCs w:val="28"/>
        </w:rPr>
        <w:t>Распоряжением Воробейнской сельской администрации от 28.04.2022 года №15-р «О выделении денежных средств» выделены денежные средства в сумме 5,0 тыс. рублей на приобретение ГСМ для обеспечения работы мобильной группы при патрулировании населенных пунктов, расположенных на территории сельского поселения, граничащих с лесными насаждениями и торфяными месторождениями, с целью обнаружения возгорания.</w:t>
      </w:r>
    </w:p>
    <w:p w:rsidR="00123974" w:rsidRPr="003E36D7" w:rsidRDefault="00F861AB" w:rsidP="001B6BDA">
      <w:pPr>
        <w:ind w:firstLine="720"/>
        <w:jc w:val="both"/>
        <w:rPr>
          <w:sz w:val="28"/>
          <w:szCs w:val="28"/>
          <w:highlight w:val="yellow"/>
        </w:rPr>
      </w:pPr>
      <w:r w:rsidRPr="00E044B6">
        <w:rPr>
          <w:sz w:val="28"/>
          <w:szCs w:val="28"/>
        </w:rPr>
        <w:t xml:space="preserve">Расходы по разделу </w:t>
      </w:r>
      <w:r w:rsidR="00123974" w:rsidRPr="00E044B6">
        <w:rPr>
          <w:b/>
          <w:i/>
          <w:sz w:val="28"/>
          <w:szCs w:val="28"/>
        </w:rPr>
        <w:t>04 «Национальная экономика»</w:t>
      </w:r>
      <w:r w:rsidR="00123974" w:rsidRPr="00E044B6">
        <w:rPr>
          <w:sz w:val="28"/>
          <w:szCs w:val="28"/>
        </w:rPr>
        <w:t xml:space="preserve"> </w:t>
      </w:r>
      <w:r w:rsidRPr="00E044B6">
        <w:rPr>
          <w:sz w:val="28"/>
          <w:szCs w:val="28"/>
        </w:rPr>
        <w:t xml:space="preserve">в анализируемом периоде составили </w:t>
      </w:r>
      <w:r w:rsidR="00E044B6" w:rsidRPr="00E044B6">
        <w:rPr>
          <w:sz w:val="28"/>
          <w:szCs w:val="28"/>
        </w:rPr>
        <w:t>910,1</w:t>
      </w:r>
      <w:r w:rsidRPr="00E044B6">
        <w:rPr>
          <w:sz w:val="28"/>
          <w:szCs w:val="28"/>
        </w:rPr>
        <w:t xml:space="preserve"> тыс. рублей, или </w:t>
      </w:r>
      <w:r w:rsidR="00E044B6" w:rsidRPr="00E044B6">
        <w:rPr>
          <w:sz w:val="28"/>
          <w:szCs w:val="28"/>
        </w:rPr>
        <w:t>11,5</w:t>
      </w:r>
      <w:r w:rsidRPr="00E044B6">
        <w:rPr>
          <w:sz w:val="28"/>
          <w:szCs w:val="28"/>
        </w:rPr>
        <w:t xml:space="preserve"> % утвержденных бюджетных ассигнований. </w:t>
      </w:r>
      <w:r w:rsidR="00123974" w:rsidRPr="00E044B6">
        <w:rPr>
          <w:sz w:val="28"/>
          <w:szCs w:val="28"/>
        </w:rPr>
        <w:t>Расходы отражены по подразделу 0409 «Дорожн</w:t>
      </w:r>
      <w:r w:rsidR="00AD0531" w:rsidRPr="00E044B6">
        <w:rPr>
          <w:sz w:val="28"/>
          <w:szCs w:val="28"/>
        </w:rPr>
        <w:t>ое хозяйство (дорожные фонды)».</w:t>
      </w:r>
      <w:r w:rsidR="00123974" w:rsidRPr="00E044B6">
        <w:rPr>
          <w:sz w:val="28"/>
          <w:szCs w:val="28"/>
        </w:rPr>
        <w:t xml:space="preserve"> </w:t>
      </w:r>
      <w:r w:rsidR="00AD0531" w:rsidRPr="00E044B6">
        <w:rPr>
          <w:sz w:val="28"/>
          <w:szCs w:val="28"/>
        </w:rPr>
        <w:t>К</w:t>
      </w:r>
      <w:r w:rsidR="00123974" w:rsidRPr="00E044B6">
        <w:rPr>
          <w:sz w:val="28"/>
          <w:szCs w:val="28"/>
        </w:rPr>
        <w:t xml:space="preserve"> уровню прошлого года </w:t>
      </w:r>
      <w:r w:rsidR="00AD0531" w:rsidRPr="00E044B6">
        <w:rPr>
          <w:sz w:val="28"/>
          <w:szCs w:val="28"/>
        </w:rPr>
        <w:t xml:space="preserve">наблюдается </w:t>
      </w:r>
      <w:r w:rsidR="00C315D3" w:rsidRPr="00E044B6">
        <w:rPr>
          <w:sz w:val="28"/>
          <w:szCs w:val="28"/>
        </w:rPr>
        <w:t>у</w:t>
      </w:r>
      <w:r w:rsidR="00721C38" w:rsidRPr="00E044B6">
        <w:rPr>
          <w:sz w:val="28"/>
          <w:szCs w:val="28"/>
        </w:rPr>
        <w:t>м</w:t>
      </w:r>
      <w:r w:rsidR="00C315D3" w:rsidRPr="00E044B6">
        <w:rPr>
          <w:sz w:val="28"/>
          <w:szCs w:val="28"/>
        </w:rPr>
        <w:t>е</w:t>
      </w:r>
      <w:r w:rsidR="00721C38" w:rsidRPr="00E044B6">
        <w:rPr>
          <w:sz w:val="28"/>
          <w:szCs w:val="28"/>
        </w:rPr>
        <w:t>ньш</w:t>
      </w:r>
      <w:r w:rsidR="00AD0531" w:rsidRPr="00E044B6">
        <w:rPr>
          <w:sz w:val="28"/>
          <w:szCs w:val="28"/>
        </w:rPr>
        <w:t xml:space="preserve">ение расходов </w:t>
      </w:r>
      <w:r w:rsidR="00721C38" w:rsidRPr="00E044B6">
        <w:rPr>
          <w:sz w:val="28"/>
          <w:szCs w:val="28"/>
        </w:rPr>
        <w:t>на</w:t>
      </w:r>
      <w:r w:rsidR="00123974" w:rsidRPr="00E044B6">
        <w:rPr>
          <w:sz w:val="28"/>
          <w:szCs w:val="28"/>
        </w:rPr>
        <w:t xml:space="preserve"> </w:t>
      </w:r>
      <w:r w:rsidR="00E044B6" w:rsidRPr="00E044B6">
        <w:rPr>
          <w:sz w:val="28"/>
          <w:szCs w:val="28"/>
        </w:rPr>
        <w:t>111,6</w:t>
      </w:r>
      <w:r w:rsidR="00123974" w:rsidRPr="00E044B6">
        <w:rPr>
          <w:sz w:val="28"/>
          <w:szCs w:val="28"/>
        </w:rPr>
        <w:t xml:space="preserve"> тыс. рублей.</w:t>
      </w:r>
      <w:r w:rsidR="00E427B9" w:rsidRPr="00E044B6">
        <w:rPr>
          <w:sz w:val="28"/>
          <w:szCs w:val="28"/>
        </w:rPr>
        <w:t xml:space="preserve"> В общем объеме расходов бюджета поселения расходы по данному разделу занимают </w:t>
      </w:r>
      <w:r w:rsidR="00E044B6" w:rsidRPr="00E044B6">
        <w:rPr>
          <w:sz w:val="28"/>
          <w:szCs w:val="28"/>
        </w:rPr>
        <w:t>41,8</w:t>
      </w:r>
      <w:r w:rsidR="00E427B9" w:rsidRPr="00E044B6">
        <w:rPr>
          <w:sz w:val="28"/>
          <w:szCs w:val="28"/>
        </w:rPr>
        <w:t xml:space="preserve"> процента.</w:t>
      </w:r>
    </w:p>
    <w:p w:rsidR="00C24147" w:rsidRPr="003E36D7" w:rsidRDefault="00C24147" w:rsidP="001B6BDA">
      <w:pPr>
        <w:ind w:firstLine="720"/>
        <w:jc w:val="both"/>
        <w:rPr>
          <w:sz w:val="28"/>
          <w:szCs w:val="28"/>
          <w:highlight w:val="yellow"/>
        </w:rPr>
      </w:pPr>
      <w:r w:rsidRPr="00E044B6">
        <w:rPr>
          <w:sz w:val="28"/>
          <w:szCs w:val="28"/>
        </w:rPr>
        <w:t xml:space="preserve">По разделу </w:t>
      </w:r>
      <w:r w:rsidRPr="00E044B6">
        <w:rPr>
          <w:b/>
          <w:i/>
          <w:sz w:val="28"/>
          <w:szCs w:val="28"/>
        </w:rPr>
        <w:t>05 «Жилищно-коммунальное хозяйство»</w:t>
      </w:r>
      <w:r w:rsidRPr="00E044B6">
        <w:rPr>
          <w:sz w:val="28"/>
          <w:szCs w:val="28"/>
        </w:rPr>
        <w:t xml:space="preserve"> средний уровень исполнения утве</w:t>
      </w:r>
      <w:r w:rsidR="0002499F" w:rsidRPr="00E044B6">
        <w:rPr>
          <w:sz w:val="28"/>
          <w:szCs w:val="28"/>
        </w:rPr>
        <w:t>ржденн</w:t>
      </w:r>
      <w:r w:rsidR="007F61C3" w:rsidRPr="00E044B6">
        <w:rPr>
          <w:sz w:val="28"/>
          <w:szCs w:val="28"/>
        </w:rPr>
        <w:t xml:space="preserve">ых ассигнований составил </w:t>
      </w:r>
      <w:r w:rsidR="00E044B6" w:rsidRPr="00E044B6">
        <w:rPr>
          <w:sz w:val="28"/>
          <w:szCs w:val="28"/>
        </w:rPr>
        <w:t xml:space="preserve">18,6 </w:t>
      </w:r>
      <w:r w:rsidRPr="00E044B6">
        <w:rPr>
          <w:sz w:val="28"/>
          <w:szCs w:val="28"/>
        </w:rPr>
        <w:t xml:space="preserve">%, расходы произведены в объеме </w:t>
      </w:r>
      <w:r w:rsidR="00E044B6" w:rsidRPr="00E044B6">
        <w:rPr>
          <w:sz w:val="28"/>
          <w:szCs w:val="28"/>
        </w:rPr>
        <w:t>42,0</w:t>
      </w:r>
      <w:r w:rsidRPr="00E044B6">
        <w:rPr>
          <w:sz w:val="28"/>
          <w:szCs w:val="28"/>
        </w:rPr>
        <w:t xml:space="preserve"> тыс. рублей. Расходы осуществлялись по подразделу 0503 «Благоустройст</w:t>
      </w:r>
      <w:r w:rsidR="0002499F" w:rsidRPr="00E044B6">
        <w:rPr>
          <w:sz w:val="28"/>
          <w:szCs w:val="28"/>
        </w:rPr>
        <w:t>во». К аналогичному периоду 20</w:t>
      </w:r>
      <w:r w:rsidR="007F61C3" w:rsidRPr="00E044B6">
        <w:rPr>
          <w:sz w:val="28"/>
          <w:szCs w:val="28"/>
        </w:rPr>
        <w:t>2</w:t>
      </w:r>
      <w:r w:rsidR="00E044B6" w:rsidRPr="00E044B6">
        <w:rPr>
          <w:sz w:val="28"/>
          <w:szCs w:val="28"/>
        </w:rPr>
        <w:t>1</w:t>
      </w:r>
      <w:r w:rsidRPr="00E044B6">
        <w:rPr>
          <w:sz w:val="28"/>
          <w:szCs w:val="28"/>
        </w:rPr>
        <w:t xml:space="preserve"> года по разделу наблюдается у</w:t>
      </w:r>
      <w:r w:rsidR="008061E6" w:rsidRPr="00E044B6">
        <w:rPr>
          <w:sz w:val="28"/>
          <w:szCs w:val="28"/>
        </w:rPr>
        <w:t>меньш</w:t>
      </w:r>
      <w:r w:rsidRPr="00E044B6">
        <w:rPr>
          <w:sz w:val="28"/>
          <w:szCs w:val="28"/>
        </w:rPr>
        <w:t xml:space="preserve">ение расходов </w:t>
      </w:r>
      <w:r w:rsidR="008061E6" w:rsidRPr="00E044B6">
        <w:rPr>
          <w:sz w:val="28"/>
          <w:szCs w:val="28"/>
        </w:rPr>
        <w:t>на</w:t>
      </w:r>
      <w:r w:rsidRPr="00E044B6">
        <w:rPr>
          <w:sz w:val="28"/>
          <w:szCs w:val="28"/>
        </w:rPr>
        <w:t xml:space="preserve"> </w:t>
      </w:r>
      <w:r w:rsidR="00E044B6" w:rsidRPr="00E044B6">
        <w:rPr>
          <w:sz w:val="28"/>
          <w:szCs w:val="28"/>
        </w:rPr>
        <w:t>58,2</w:t>
      </w:r>
      <w:r w:rsidR="00B527B7" w:rsidRPr="00E044B6">
        <w:rPr>
          <w:sz w:val="28"/>
          <w:szCs w:val="28"/>
        </w:rPr>
        <w:t xml:space="preserve"> тыс. рублей</w:t>
      </w:r>
      <w:r w:rsidR="00E044B6" w:rsidRPr="00E044B6">
        <w:rPr>
          <w:sz w:val="28"/>
          <w:szCs w:val="28"/>
        </w:rPr>
        <w:t>.</w:t>
      </w:r>
      <w:r w:rsidR="00E044B6">
        <w:rPr>
          <w:sz w:val="28"/>
          <w:szCs w:val="28"/>
          <w:highlight w:val="yellow"/>
        </w:rPr>
        <w:t xml:space="preserve"> </w:t>
      </w:r>
    </w:p>
    <w:p w:rsidR="003932DD" w:rsidRPr="003E36D7" w:rsidRDefault="00A97D08" w:rsidP="003932DD">
      <w:pPr>
        <w:ind w:firstLine="720"/>
        <w:jc w:val="both"/>
        <w:rPr>
          <w:b/>
          <w:sz w:val="28"/>
          <w:szCs w:val="28"/>
          <w:highlight w:val="yellow"/>
        </w:rPr>
      </w:pPr>
      <w:r w:rsidRPr="00E044B6">
        <w:rPr>
          <w:sz w:val="28"/>
          <w:szCs w:val="28"/>
        </w:rPr>
        <w:t xml:space="preserve">По разделу </w:t>
      </w:r>
      <w:r w:rsidRPr="00E044B6">
        <w:rPr>
          <w:b/>
          <w:i/>
          <w:sz w:val="28"/>
          <w:szCs w:val="28"/>
        </w:rPr>
        <w:t>10 «Социальная политика»</w:t>
      </w:r>
      <w:r w:rsidRPr="00E044B6">
        <w:rPr>
          <w:sz w:val="28"/>
          <w:szCs w:val="28"/>
        </w:rPr>
        <w:t xml:space="preserve"> уровень исполнения утвержденных ассигнований состави</w:t>
      </w:r>
      <w:r w:rsidR="00D21BA5" w:rsidRPr="00E044B6">
        <w:rPr>
          <w:sz w:val="28"/>
          <w:szCs w:val="28"/>
        </w:rPr>
        <w:t xml:space="preserve">л </w:t>
      </w:r>
      <w:r w:rsidR="00E044B6" w:rsidRPr="00E044B6">
        <w:rPr>
          <w:sz w:val="28"/>
          <w:szCs w:val="28"/>
        </w:rPr>
        <w:t>49,5</w:t>
      </w:r>
      <w:r w:rsidRPr="00E044B6">
        <w:rPr>
          <w:sz w:val="28"/>
          <w:szCs w:val="28"/>
        </w:rPr>
        <w:t xml:space="preserve"> процента. Финансирование расходов осуществлялось по подразделу 1001 «Пенсионное обеспечение». </w:t>
      </w:r>
      <w:r w:rsidR="003932DD" w:rsidRPr="00E044B6">
        <w:rPr>
          <w:sz w:val="28"/>
          <w:szCs w:val="28"/>
        </w:rPr>
        <w:t>По данному разделу расходы произведены на уровне аналогичного периода предыдущего года в объеме 52,0 тыс. рублей. В общем объеме расходов бюджета поселения расходы по данному разделу занимают 2,</w:t>
      </w:r>
      <w:r w:rsidR="00E044B6" w:rsidRPr="00E044B6">
        <w:rPr>
          <w:sz w:val="28"/>
          <w:szCs w:val="28"/>
        </w:rPr>
        <w:t>4</w:t>
      </w:r>
      <w:r w:rsidR="003932DD" w:rsidRPr="00E044B6">
        <w:rPr>
          <w:sz w:val="28"/>
          <w:szCs w:val="28"/>
        </w:rPr>
        <w:t xml:space="preserve"> процента.</w:t>
      </w:r>
    </w:p>
    <w:p w:rsidR="001B6BDA" w:rsidRPr="00E044B6" w:rsidRDefault="001B6BDA" w:rsidP="003932DD">
      <w:pPr>
        <w:ind w:firstLine="720"/>
        <w:jc w:val="both"/>
        <w:rPr>
          <w:b/>
          <w:sz w:val="28"/>
          <w:szCs w:val="28"/>
        </w:rPr>
      </w:pPr>
      <w:r w:rsidRPr="00E044B6">
        <w:rPr>
          <w:b/>
          <w:sz w:val="28"/>
          <w:szCs w:val="28"/>
        </w:rPr>
        <w:t>4. Анализ результатов исполнения бюджета и источников внутреннего финансирования дефицита бюджета</w:t>
      </w:r>
    </w:p>
    <w:p w:rsidR="001268A3" w:rsidRPr="00E044B6" w:rsidRDefault="003B64CA" w:rsidP="001956EA">
      <w:pPr>
        <w:ind w:firstLine="720"/>
        <w:jc w:val="both"/>
        <w:rPr>
          <w:sz w:val="28"/>
          <w:szCs w:val="28"/>
        </w:rPr>
      </w:pPr>
      <w:r w:rsidRPr="00E044B6">
        <w:rPr>
          <w:sz w:val="28"/>
          <w:szCs w:val="28"/>
        </w:rPr>
        <w:t>В</w:t>
      </w:r>
      <w:r w:rsidR="00426DE2" w:rsidRPr="00E044B6">
        <w:rPr>
          <w:sz w:val="28"/>
          <w:szCs w:val="28"/>
        </w:rPr>
        <w:t xml:space="preserve"> 1 </w:t>
      </w:r>
      <w:r w:rsidRPr="00E044B6">
        <w:rPr>
          <w:sz w:val="28"/>
          <w:szCs w:val="28"/>
        </w:rPr>
        <w:t>полугодии</w:t>
      </w:r>
      <w:r w:rsidR="00426DE2" w:rsidRPr="00E044B6">
        <w:rPr>
          <w:sz w:val="28"/>
          <w:szCs w:val="28"/>
        </w:rPr>
        <w:t xml:space="preserve"> 20</w:t>
      </w:r>
      <w:r w:rsidR="00AF2CF7" w:rsidRPr="00E044B6">
        <w:rPr>
          <w:sz w:val="28"/>
          <w:szCs w:val="28"/>
        </w:rPr>
        <w:t>2</w:t>
      </w:r>
      <w:r w:rsidR="00E044B6" w:rsidRPr="00E044B6">
        <w:rPr>
          <w:sz w:val="28"/>
          <w:szCs w:val="28"/>
        </w:rPr>
        <w:t>2</w:t>
      </w:r>
      <w:r w:rsidR="001B6BDA" w:rsidRPr="00E044B6">
        <w:rPr>
          <w:sz w:val="28"/>
          <w:szCs w:val="28"/>
        </w:rPr>
        <w:t xml:space="preserve"> года бюджет поселения исполнен с превышением </w:t>
      </w:r>
      <w:r w:rsidR="00E044B6" w:rsidRPr="00E044B6">
        <w:rPr>
          <w:sz w:val="28"/>
          <w:szCs w:val="28"/>
        </w:rPr>
        <w:t>доходов над расходами</w:t>
      </w:r>
      <w:r w:rsidR="001268A3" w:rsidRPr="00E044B6">
        <w:rPr>
          <w:sz w:val="28"/>
          <w:szCs w:val="28"/>
        </w:rPr>
        <w:t xml:space="preserve"> в сумме </w:t>
      </w:r>
      <w:r w:rsidR="00E044B6" w:rsidRPr="00E044B6">
        <w:rPr>
          <w:sz w:val="28"/>
          <w:szCs w:val="28"/>
        </w:rPr>
        <w:t>95,9</w:t>
      </w:r>
      <w:r w:rsidR="001268A3" w:rsidRPr="00E044B6">
        <w:rPr>
          <w:sz w:val="28"/>
          <w:szCs w:val="28"/>
        </w:rPr>
        <w:t xml:space="preserve"> тыс. рублей.</w:t>
      </w:r>
    </w:p>
    <w:p w:rsidR="00EE2ADD" w:rsidRPr="00E044B6" w:rsidRDefault="00EE2ADD" w:rsidP="00EE2ADD">
      <w:pPr>
        <w:ind w:firstLine="708"/>
        <w:jc w:val="both"/>
        <w:rPr>
          <w:b/>
          <w:sz w:val="28"/>
          <w:szCs w:val="28"/>
        </w:rPr>
      </w:pPr>
      <w:r>
        <w:rPr>
          <w:b/>
          <w:sz w:val="28"/>
          <w:szCs w:val="28"/>
        </w:rPr>
        <w:lastRenderedPageBreak/>
        <w:t>5. Анализ состояния муниципального долга.</w:t>
      </w:r>
    </w:p>
    <w:p w:rsidR="001B6BDA" w:rsidRPr="00E044B6" w:rsidRDefault="001B6BDA" w:rsidP="00EE2ADD">
      <w:pPr>
        <w:ind w:firstLine="709"/>
        <w:jc w:val="both"/>
        <w:rPr>
          <w:sz w:val="28"/>
          <w:szCs w:val="28"/>
        </w:rPr>
      </w:pPr>
      <w:r w:rsidRPr="00E044B6">
        <w:rPr>
          <w:sz w:val="28"/>
          <w:szCs w:val="28"/>
        </w:rPr>
        <w:t>В отчетном периоде привлечение внутренних заимствований и предоставление муниципальных гарантий не производилось.</w:t>
      </w:r>
    </w:p>
    <w:p w:rsidR="00E95FCD" w:rsidRDefault="001B6BDA" w:rsidP="00EE2ADD">
      <w:pPr>
        <w:ind w:firstLine="708"/>
        <w:jc w:val="both"/>
        <w:rPr>
          <w:sz w:val="28"/>
          <w:szCs w:val="28"/>
        </w:rPr>
      </w:pPr>
      <w:r w:rsidRPr="00E044B6">
        <w:rPr>
          <w:sz w:val="28"/>
          <w:szCs w:val="28"/>
        </w:rPr>
        <w:t xml:space="preserve">Воробейнское сельское поселение </w:t>
      </w:r>
      <w:r w:rsidR="00D107D8" w:rsidRPr="00E044B6">
        <w:rPr>
          <w:sz w:val="28"/>
          <w:szCs w:val="28"/>
        </w:rPr>
        <w:t xml:space="preserve">Жирятинского муниципального района Брянской области </w:t>
      </w:r>
      <w:r w:rsidRPr="00E044B6">
        <w:rPr>
          <w:sz w:val="28"/>
          <w:szCs w:val="28"/>
        </w:rPr>
        <w:t>муниципального долга не имеет.</w:t>
      </w:r>
    </w:p>
    <w:p w:rsidR="00EE2ADD" w:rsidRPr="003E36D7" w:rsidRDefault="00EE2ADD" w:rsidP="00EE2ADD">
      <w:pPr>
        <w:jc w:val="both"/>
        <w:rPr>
          <w:sz w:val="28"/>
          <w:szCs w:val="28"/>
          <w:highlight w:val="yellow"/>
        </w:rPr>
      </w:pPr>
    </w:p>
    <w:p w:rsidR="001B6BDA" w:rsidRPr="004C115E" w:rsidRDefault="001B6BDA" w:rsidP="001B6BDA">
      <w:pPr>
        <w:ind w:firstLine="709"/>
        <w:jc w:val="both"/>
        <w:rPr>
          <w:b/>
          <w:sz w:val="28"/>
          <w:szCs w:val="28"/>
        </w:rPr>
      </w:pPr>
      <w:r w:rsidRPr="004C115E">
        <w:rPr>
          <w:b/>
          <w:sz w:val="28"/>
          <w:szCs w:val="28"/>
        </w:rPr>
        <w:t>6.</w:t>
      </w:r>
      <w:r w:rsidRPr="004C115E">
        <w:rPr>
          <w:sz w:val="28"/>
          <w:szCs w:val="28"/>
        </w:rPr>
        <w:t xml:space="preserve"> </w:t>
      </w:r>
      <w:r w:rsidRPr="004C115E">
        <w:rPr>
          <w:b/>
          <w:sz w:val="28"/>
          <w:szCs w:val="28"/>
        </w:rPr>
        <w:t>Проверка соответствия отчета поселения бюджетной классификации Российской Федерации</w:t>
      </w:r>
    </w:p>
    <w:p w:rsidR="00044FE3" w:rsidRPr="004C115E" w:rsidRDefault="001B6BDA" w:rsidP="00044FE3">
      <w:pPr>
        <w:ind w:firstLine="709"/>
        <w:jc w:val="both"/>
        <w:rPr>
          <w:sz w:val="28"/>
          <w:szCs w:val="28"/>
        </w:rPr>
      </w:pPr>
      <w:r w:rsidRPr="004C115E">
        <w:rPr>
          <w:sz w:val="28"/>
          <w:szCs w:val="28"/>
        </w:rPr>
        <w:t xml:space="preserve"> </w:t>
      </w:r>
      <w:r w:rsidR="00044FE3" w:rsidRPr="004C115E">
        <w:rPr>
          <w:sz w:val="28"/>
          <w:szCs w:val="28"/>
        </w:rPr>
        <w:t xml:space="preserve"> В рамках проведенного анализа исполнения бюджета поселения за           1 полугодие 20</w:t>
      </w:r>
      <w:r w:rsidR="00ED0802" w:rsidRPr="004C115E">
        <w:rPr>
          <w:sz w:val="28"/>
          <w:szCs w:val="28"/>
        </w:rPr>
        <w:t>2</w:t>
      </w:r>
      <w:r w:rsidR="00E044B6" w:rsidRPr="004C115E">
        <w:rPr>
          <w:sz w:val="28"/>
          <w:szCs w:val="28"/>
        </w:rPr>
        <w:t>2</w:t>
      </w:r>
      <w:r w:rsidR="00044FE3" w:rsidRPr="004C115E">
        <w:rPr>
          <w:sz w:val="28"/>
          <w:szCs w:val="28"/>
        </w:rPr>
        <w:t xml:space="preserve"> года проанализирована полнота и правильность заполнения приложений к отчету об исполнении бюджета </w:t>
      </w:r>
      <w:r w:rsidR="00ED0802" w:rsidRPr="004C115E">
        <w:rPr>
          <w:sz w:val="28"/>
          <w:szCs w:val="28"/>
        </w:rPr>
        <w:t>Воробейнского сельского поселения Жирятинского муниципального района Брянской области</w:t>
      </w:r>
      <w:r w:rsidR="00044FE3" w:rsidRPr="004C115E">
        <w:rPr>
          <w:sz w:val="28"/>
          <w:szCs w:val="28"/>
        </w:rPr>
        <w:t xml:space="preserve"> за 1 полугодие 20</w:t>
      </w:r>
      <w:r w:rsidR="00ED0802" w:rsidRPr="004C115E">
        <w:rPr>
          <w:sz w:val="28"/>
          <w:szCs w:val="28"/>
        </w:rPr>
        <w:t>2</w:t>
      </w:r>
      <w:r w:rsidR="00E044B6" w:rsidRPr="004C115E">
        <w:rPr>
          <w:sz w:val="28"/>
          <w:szCs w:val="28"/>
        </w:rPr>
        <w:t>2</w:t>
      </w:r>
      <w:r w:rsidR="00044FE3" w:rsidRPr="004C115E">
        <w:rPr>
          <w:sz w:val="28"/>
          <w:szCs w:val="28"/>
        </w:rPr>
        <w:t xml:space="preserve"> года. </w:t>
      </w:r>
    </w:p>
    <w:p w:rsidR="00CA4E4B" w:rsidRDefault="00DF5C49" w:rsidP="00044FE3">
      <w:pPr>
        <w:ind w:firstLine="709"/>
        <w:jc w:val="both"/>
        <w:rPr>
          <w:b/>
          <w:sz w:val="28"/>
          <w:szCs w:val="28"/>
          <w:highlight w:val="yellow"/>
        </w:rPr>
      </w:pPr>
      <w:r w:rsidRPr="004C115E">
        <w:rPr>
          <w:sz w:val="28"/>
          <w:szCs w:val="28"/>
        </w:rPr>
        <w:t xml:space="preserve">Представленный отчет об исполнении бюджета поселения соответствует требованиям приказа Министерства финансов Российской Федерации от </w:t>
      </w:r>
      <w:r w:rsidR="00C92D53" w:rsidRPr="004C115E">
        <w:rPr>
          <w:sz w:val="28"/>
          <w:szCs w:val="28"/>
        </w:rPr>
        <w:t>06 июня 2019 года № 85н</w:t>
      </w:r>
      <w:r w:rsidRPr="004C115E">
        <w:rPr>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w:t>
      </w:r>
    </w:p>
    <w:p w:rsidR="00CA4E4B" w:rsidRDefault="00CA4E4B" w:rsidP="00044FE3">
      <w:pPr>
        <w:ind w:firstLine="709"/>
        <w:jc w:val="both"/>
        <w:rPr>
          <w:b/>
          <w:sz w:val="28"/>
          <w:szCs w:val="28"/>
          <w:highlight w:val="yellow"/>
        </w:rPr>
      </w:pPr>
    </w:p>
    <w:p w:rsidR="001B6BDA" w:rsidRDefault="001B6BDA" w:rsidP="00044FE3">
      <w:pPr>
        <w:ind w:firstLine="709"/>
        <w:jc w:val="both"/>
        <w:rPr>
          <w:b/>
          <w:sz w:val="28"/>
          <w:szCs w:val="28"/>
          <w:highlight w:val="yellow"/>
        </w:rPr>
      </w:pPr>
      <w:r w:rsidRPr="001956EA">
        <w:rPr>
          <w:b/>
          <w:sz w:val="28"/>
          <w:szCs w:val="28"/>
        </w:rPr>
        <w:t>7. Выводы</w:t>
      </w:r>
    </w:p>
    <w:p w:rsidR="00CA4E4B" w:rsidRDefault="00CA4E4B" w:rsidP="00044FE3">
      <w:pPr>
        <w:ind w:firstLine="709"/>
        <w:jc w:val="both"/>
        <w:rPr>
          <w:b/>
          <w:sz w:val="28"/>
          <w:szCs w:val="28"/>
          <w:highlight w:val="yellow"/>
        </w:rPr>
      </w:pPr>
    </w:p>
    <w:p w:rsidR="00CA4E4B" w:rsidRPr="009E42B1" w:rsidRDefault="00CA4E4B" w:rsidP="00CA4E4B">
      <w:pPr>
        <w:ind w:right="48" w:firstLine="619"/>
        <w:jc w:val="both"/>
        <w:rPr>
          <w:sz w:val="28"/>
          <w:szCs w:val="28"/>
        </w:rPr>
      </w:pPr>
      <w:r w:rsidRPr="00CA4E4B">
        <w:rPr>
          <w:b/>
          <w:sz w:val="28"/>
          <w:szCs w:val="28"/>
        </w:rPr>
        <w:t>7.1.</w:t>
      </w:r>
      <w:r>
        <w:rPr>
          <w:sz w:val="28"/>
          <w:szCs w:val="28"/>
        </w:rPr>
        <w:t xml:space="preserve"> </w:t>
      </w:r>
      <w:r w:rsidRPr="009E42B1">
        <w:rPr>
          <w:sz w:val="28"/>
          <w:szCs w:val="28"/>
        </w:rPr>
        <w:t>Доходная часть бюджета поселения за 1 полугодие отчетного года исполнена в сумме 2 272,1 тыс. рублей, или 21,1 % к утвержденным годовым назначениям. По отношению к соответ</w:t>
      </w:r>
      <w:r w:rsidR="00FE4E96">
        <w:rPr>
          <w:sz w:val="28"/>
          <w:szCs w:val="28"/>
        </w:rPr>
        <w:t xml:space="preserve">ствующему периоду 2021 года в </w:t>
      </w:r>
      <w:r w:rsidRPr="009E42B1">
        <w:rPr>
          <w:sz w:val="28"/>
          <w:szCs w:val="28"/>
        </w:rPr>
        <w:t>1 полугодии 2022 года поступление доходов в бюджет поселения увеличилось на 37,0 тыс. рублей.</w:t>
      </w:r>
    </w:p>
    <w:p w:rsidR="00CA4E4B" w:rsidRPr="00F60E96" w:rsidRDefault="00CA4E4B" w:rsidP="00CA4E4B">
      <w:pPr>
        <w:ind w:right="48" w:firstLine="619"/>
        <w:jc w:val="both"/>
        <w:rPr>
          <w:sz w:val="28"/>
          <w:szCs w:val="28"/>
        </w:rPr>
      </w:pPr>
      <w:r w:rsidRPr="00F60E96">
        <w:rPr>
          <w:sz w:val="28"/>
          <w:szCs w:val="28"/>
        </w:rPr>
        <w:t>Увеличение поступлени</w:t>
      </w:r>
      <w:r w:rsidR="00FE4E96">
        <w:rPr>
          <w:sz w:val="28"/>
          <w:szCs w:val="28"/>
        </w:rPr>
        <w:t>й доходов в бюджет поселения в 1</w:t>
      </w:r>
      <w:r w:rsidRPr="00F60E96">
        <w:rPr>
          <w:sz w:val="28"/>
          <w:szCs w:val="28"/>
        </w:rPr>
        <w:t xml:space="preserve"> полугодии 2022 года по сравнению с аналогичным периодом 2021 года обусловлено увеличением поступлений налоговых доходов.</w:t>
      </w:r>
    </w:p>
    <w:p w:rsidR="00CA4E4B" w:rsidRPr="00F60E96" w:rsidRDefault="00CA4E4B" w:rsidP="00CA4E4B">
      <w:pPr>
        <w:ind w:right="48" w:firstLine="619"/>
        <w:jc w:val="both"/>
        <w:rPr>
          <w:sz w:val="28"/>
          <w:szCs w:val="28"/>
        </w:rPr>
      </w:pPr>
      <w:r w:rsidRPr="00F60E96">
        <w:rPr>
          <w:sz w:val="28"/>
          <w:szCs w:val="28"/>
        </w:rPr>
        <w:t xml:space="preserve">Поступления </w:t>
      </w:r>
      <w:r w:rsidRPr="00CA4E4B">
        <w:rPr>
          <w:i/>
          <w:sz w:val="28"/>
          <w:szCs w:val="28"/>
        </w:rPr>
        <w:t>налоговых и неналоговых доходов</w:t>
      </w:r>
      <w:r w:rsidRPr="00F60E96">
        <w:rPr>
          <w:b/>
          <w:sz w:val="28"/>
          <w:szCs w:val="28"/>
        </w:rPr>
        <w:t xml:space="preserve"> </w:t>
      </w:r>
      <w:r w:rsidRPr="00F60E96">
        <w:rPr>
          <w:sz w:val="28"/>
          <w:szCs w:val="28"/>
        </w:rPr>
        <w:t xml:space="preserve">(далее – собственных) в бюджет поселения составили 879,4 тыс. рублей, или 35,8 % к утвержденному годовому плану. К соответствующему периоду прошлого года поступления собственных доходов увеличились на 39,1 тыс. рублей, или на 4,6 процента. </w:t>
      </w:r>
    </w:p>
    <w:p w:rsidR="00CA4E4B" w:rsidRDefault="00CA4E4B" w:rsidP="00CA4E4B">
      <w:pPr>
        <w:ind w:right="48" w:firstLine="619"/>
        <w:jc w:val="both"/>
        <w:rPr>
          <w:sz w:val="28"/>
          <w:szCs w:val="28"/>
        </w:rPr>
      </w:pPr>
      <w:r w:rsidRPr="00F60E96">
        <w:rPr>
          <w:sz w:val="28"/>
          <w:szCs w:val="28"/>
        </w:rPr>
        <w:t xml:space="preserve">В структуре доходов бюджета поселения удельный вес налоговых и неналоговых доходов составил 38,7 процента, к уровню 1 полугодия 2021 года увеличился на 1,1 процентных пункта. </w:t>
      </w:r>
    </w:p>
    <w:p w:rsidR="00CA4E4B" w:rsidRPr="003E36D7" w:rsidRDefault="00CA4E4B" w:rsidP="00CA4E4B">
      <w:pPr>
        <w:ind w:right="48" w:firstLine="619"/>
        <w:jc w:val="both"/>
        <w:rPr>
          <w:sz w:val="28"/>
          <w:szCs w:val="28"/>
          <w:highlight w:val="yellow"/>
        </w:rPr>
      </w:pPr>
      <w:r w:rsidRPr="00F60E96">
        <w:rPr>
          <w:sz w:val="28"/>
          <w:szCs w:val="28"/>
        </w:rPr>
        <w:t>В структуре налоговых и неналоговых доходов за 1 полугодие 2022 года налоговые доходы составили 98,9 %, неналоговые – 1,1%.</w:t>
      </w:r>
    </w:p>
    <w:p w:rsidR="00CA4E4B" w:rsidRDefault="00CA4E4B" w:rsidP="00CA4E4B">
      <w:pPr>
        <w:ind w:right="48" w:firstLine="619"/>
        <w:jc w:val="both"/>
        <w:rPr>
          <w:sz w:val="28"/>
          <w:szCs w:val="28"/>
        </w:rPr>
      </w:pPr>
      <w:r w:rsidRPr="006E16BF">
        <w:rPr>
          <w:sz w:val="28"/>
          <w:szCs w:val="28"/>
        </w:rPr>
        <w:t xml:space="preserve">За 1 полугодие 2022 года </w:t>
      </w:r>
      <w:r w:rsidRPr="00CA4E4B">
        <w:rPr>
          <w:i/>
          <w:sz w:val="28"/>
          <w:szCs w:val="28"/>
        </w:rPr>
        <w:t>налоговые доходы</w:t>
      </w:r>
      <w:r w:rsidRPr="006E16BF">
        <w:rPr>
          <w:sz w:val="28"/>
          <w:szCs w:val="28"/>
        </w:rPr>
        <w:t xml:space="preserve"> поступили в бюджет поселения в объеме 869,8 тыс. рублей. К уровню 2021 года доходы увеличились на 39,1 тыс. рублей, или на 4,6 процента. В структуре собственных доходов бюджета на долю налоговых доходов приходится 98,9 процента, к уровню 1 полугодия 2021 года доля доходов осталась на прежнем уровне.</w:t>
      </w:r>
    </w:p>
    <w:p w:rsidR="00CA4E4B" w:rsidRPr="006E16BF" w:rsidRDefault="00CA4E4B" w:rsidP="00CA4E4B">
      <w:pPr>
        <w:ind w:right="48" w:firstLine="619"/>
        <w:jc w:val="both"/>
        <w:rPr>
          <w:sz w:val="28"/>
          <w:szCs w:val="28"/>
        </w:rPr>
      </w:pPr>
      <w:r w:rsidRPr="006E16BF">
        <w:rPr>
          <w:sz w:val="28"/>
          <w:szCs w:val="28"/>
        </w:rPr>
        <w:t xml:space="preserve">Основными налогами, формирующими налоговые доходы бюджета поселения, являются налог на доходы физических лиц, земельный налог. </w:t>
      </w:r>
    </w:p>
    <w:p w:rsidR="00CA4E4B" w:rsidRPr="006E16BF" w:rsidRDefault="00CA4E4B" w:rsidP="00CA4E4B">
      <w:pPr>
        <w:ind w:right="48"/>
        <w:jc w:val="both"/>
        <w:rPr>
          <w:sz w:val="28"/>
          <w:szCs w:val="28"/>
        </w:rPr>
      </w:pPr>
      <w:r w:rsidRPr="006E16BF">
        <w:rPr>
          <w:sz w:val="28"/>
          <w:szCs w:val="28"/>
        </w:rPr>
        <w:lastRenderedPageBreak/>
        <w:t>На их долю приходится 94 % налоговых доходов, поступивших в 1 полугодии 2022 года, при этом на долю земельного налога приходится 80,6 процента.</w:t>
      </w:r>
      <w:r>
        <w:rPr>
          <w:sz w:val="28"/>
          <w:szCs w:val="28"/>
        </w:rPr>
        <w:tab/>
      </w:r>
    </w:p>
    <w:p w:rsidR="00CA4E4B" w:rsidRPr="00286E83" w:rsidRDefault="00CA4E4B" w:rsidP="00CA4E4B">
      <w:pPr>
        <w:ind w:right="48" w:firstLine="619"/>
        <w:jc w:val="both"/>
        <w:rPr>
          <w:sz w:val="28"/>
          <w:szCs w:val="28"/>
        </w:rPr>
      </w:pPr>
      <w:r w:rsidRPr="00CA4E4B">
        <w:rPr>
          <w:i/>
          <w:sz w:val="28"/>
          <w:szCs w:val="28"/>
        </w:rPr>
        <w:t>Неналоговые доходы</w:t>
      </w:r>
      <w:r w:rsidRPr="00286E83">
        <w:rPr>
          <w:sz w:val="28"/>
          <w:szCs w:val="28"/>
        </w:rPr>
        <w:t xml:space="preserve"> исполнены в сумме 9,6 тыс. рублей, или 9,6% годового плана. В структуре доходов бюджета поселения неналоговые доходы составляют 0,4 процента, в структуре собственных доходов – 1,1 процента. К аналогичному периоду 2021 года поступления неналоговых доходов остались на прежнем уровне. </w:t>
      </w:r>
    </w:p>
    <w:p w:rsidR="00CA4E4B" w:rsidRPr="003E36D7" w:rsidRDefault="00CA4E4B" w:rsidP="00451847">
      <w:pPr>
        <w:ind w:right="48" w:firstLine="619"/>
        <w:jc w:val="both"/>
        <w:rPr>
          <w:b/>
          <w:sz w:val="28"/>
          <w:szCs w:val="28"/>
          <w:highlight w:val="yellow"/>
        </w:rPr>
      </w:pPr>
      <w:r w:rsidRPr="00286E83">
        <w:rPr>
          <w:sz w:val="28"/>
          <w:szCs w:val="28"/>
        </w:rPr>
        <w:t xml:space="preserve">В 1 полугодии 2022 года неналоговые доходы представлены </w:t>
      </w:r>
      <w:r w:rsidRPr="00CA4E4B">
        <w:rPr>
          <w:i/>
          <w:sz w:val="28"/>
          <w:szCs w:val="28"/>
        </w:rPr>
        <w:t>доходами от использования имущества, находящегося в государственной и муниципальной собственности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286E83">
        <w:rPr>
          <w:i/>
          <w:sz w:val="28"/>
          <w:szCs w:val="28"/>
        </w:rPr>
        <w:t xml:space="preserve"> </w:t>
      </w:r>
      <w:r w:rsidRPr="00286E83">
        <w:rPr>
          <w:sz w:val="28"/>
          <w:szCs w:val="28"/>
        </w:rPr>
        <w:t>и составили 9,6 тыс. рублей, годовые плановые назначения исполнены на 39,4 %. К аналогичному периоду 2021 года доходы не изменились.</w:t>
      </w:r>
    </w:p>
    <w:p w:rsidR="001956EA" w:rsidRPr="00A949D6" w:rsidRDefault="001956EA" w:rsidP="001956EA">
      <w:pPr>
        <w:ind w:right="48" w:firstLine="619"/>
        <w:jc w:val="both"/>
        <w:rPr>
          <w:sz w:val="28"/>
          <w:szCs w:val="28"/>
        </w:rPr>
      </w:pPr>
      <w:r w:rsidRPr="00A949D6">
        <w:rPr>
          <w:sz w:val="28"/>
          <w:szCs w:val="28"/>
        </w:rPr>
        <w:t xml:space="preserve">В 1 полугодии 2022 года поступило в бюджет поселения </w:t>
      </w:r>
      <w:r w:rsidRPr="001956EA">
        <w:rPr>
          <w:i/>
          <w:sz w:val="28"/>
          <w:szCs w:val="28"/>
        </w:rPr>
        <w:t>безвозмездных поступлений</w:t>
      </w:r>
      <w:r w:rsidRPr="00A949D6">
        <w:rPr>
          <w:b/>
          <w:sz w:val="28"/>
          <w:szCs w:val="28"/>
        </w:rPr>
        <w:t xml:space="preserve"> </w:t>
      </w:r>
      <w:r w:rsidRPr="00A949D6">
        <w:rPr>
          <w:sz w:val="28"/>
          <w:szCs w:val="28"/>
        </w:rPr>
        <w:t>в сумме 1 392,7 тыс. рублей, или 16,8 процента утвержденных годовых назначений. К аналогичному периоду 2021 года безвозмездные поступления уменьшились на 2,1 тыс. рублей. В структуре доходов бюджета поселения безвозмездные поступления составляют 61,3 процента.</w:t>
      </w:r>
    </w:p>
    <w:p w:rsidR="00B97E16" w:rsidRPr="003E36D7" w:rsidRDefault="00B97E16" w:rsidP="00B97E16">
      <w:pPr>
        <w:ind w:right="48" w:firstLine="619"/>
        <w:jc w:val="both"/>
        <w:rPr>
          <w:sz w:val="28"/>
          <w:szCs w:val="28"/>
          <w:highlight w:val="yellow"/>
        </w:rPr>
      </w:pPr>
    </w:p>
    <w:p w:rsidR="00451847" w:rsidRDefault="001B6BDA" w:rsidP="00451847">
      <w:pPr>
        <w:ind w:right="48" w:firstLine="619"/>
        <w:jc w:val="both"/>
        <w:rPr>
          <w:sz w:val="28"/>
          <w:szCs w:val="28"/>
        </w:rPr>
      </w:pPr>
      <w:r w:rsidRPr="001956EA">
        <w:rPr>
          <w:b/>
          <w:sz w:val="28"/>
          <w:szCs w:val="28"/>
        </w:rPr>
        <w:t>7.2.</w:t>
      </w:r>
      <w:r w:rsidRPr="001956EA">
        <w:rPr>
          <w:sz w:val="28"/>
          <w:szCs w:val="28"/>
        </w:rPr>
        <w:t xml:space="preserve"> </w:t>
      </w:r>
      <w:r w:rsidR="001956EA" w:rsidRPr="00E044B6">
        <w:rPr>
          <w:sz w:val="28"/>
          <w:szCs w:val="28"/>
        </w:rPr>
        <w:t>Объем расходов бюджета поселения по итогам исполнения за                 1 полугодие 2022 года составил 2 176,2 тыс. рублей, что соответствует 20,2% бюджетных ассигнований, утвержденных уточненной бюджетной росписью по расходам на 2022 год. По сравнению с аналогичным периодом предшествующего года (1 полугодие 2021 года) отмечается уменьшение расходов на 138,4 тыс. рублей.</w:t>
      </w:r>
    </w:p>
    <w:p w:rsidR="001956EA" w:rsidRPr="00E044B6" w:rsidRDefault="001956EA" w:rsidP="00451847">
      <w:pPr>
        <w:ind w:right="48" w:firstLine="619"/>
        <w:jc w:val="both"/>
        <w:rPr>
          <w:sz w:val="28"/>
          <w:szCs w:val="28"/>
        </w:rPr>
      </w:pPr>
      <w:r w:rsidRPr="00E044B6">
        <w:rPr>
          <w:sz w:val="28"/>
          <w:szCs w:val="28"/>
        </w:rPr>
        <w:t xml:space="preserve">При среднем уровне исполнения общего объема утвержденных уточненной бюджетной росписью на 2022 год бюджетных ассигнований 20,2% уровень исполнения расходов бюджета поселения по разделам классификации расходов составляет от 18,6 % по разделу 05 «Жилищно-коммунальное хозяйство» до 100,0 % по разделу 03 «Национальная безопасность и правоохранительная деятельность». Из 8 разделов классификации расходов выше среднего уровня исполнены расходы по разделам 01 «Общегосударственные вопросы», 02 «Национальная оборона», 03 «Национальная безопасность и правоохранительная деятельность», и 10 «Социальная политика»». По разделам 04 «Национальная экономика» и 05 «Жилищно-коммунальное хозяйство» - расходы исполнены ниже среднего уровня исполнения расходов. </w:t>
      </w:r>
    </w:p>
    <w:p w:rsidR="00E1068E" w:rsidRPr="003E36D7" w:rsidRDefault="001956EA" w:rsidP="00E1068E">
      <w:pPr>
        <w:ind w:firstLine="720"/>
        <w:jc w:val="both"/>
        <w:rPr>
          <w:sz w:val="28"/>
          <w:szCs w:val="28"/>
          <w:highlight w:val="yellow"/>
        </w:rPr>
      </w:pPr>
      <w:r w:rsidRPr="00E044B6">
        <w:rPr>
          <w:sz w:val="28"/>
          <w:szCs w:val="28"/>
        </w:rPr>
        <w:t>По разделам 07 «Образование», 11 «Физическая культура и спорт» в 1 полугодии 2022 года расходы не осуществлялись.</w:t>
      </w:r>
    </w:p>
    <w:p w:rsidR="001956EA" w:rsidRPr="00E044B6" w:rsidRDefault="001B6BDA" w:rsidP="001956EA">
      <w:pPr>
        <w:ind w:firstLine="720"/>
        <w:jc w:val="both"/>
        <w:rPr>
          <w:sz w:val="28"/>
          <w:szCs w:val="28"/>
        </w:rPr>
      </w:pPr>
      <w:r w:rsidRPr="001956EA">
        <w:rPr>
          <w:b/>
          <w:sz w:val="28"/>
          <w:szCs w:val="28"/>
        </w:rPr>
        <w:t xml:space="preserve">7.3. </w:t>
      </w:r>
      <w:r w:rsidR="001956EA" w:rsidRPr="00E044B6">
        <w:rPr>
          <w:sz w:val="28"/>
          <w:szCs w:val="28"/>
        </w:rPr>
        <w:t>В 1 полугодии 2022 года бюджет поселения исполнен с превышением доходов над расходами в сумме 95,9 тыс. рублей.</w:t>
      </w:r>
    </w:p>
    <w:p w:rsidR="001956EA" w:rsidRPr="003E36D7" w:rsidRDefault="001B6BDA" w:rsidP="00EE2ADD">
      <w:pPr>
        <w:ind w:firstLine="709"/>
        <w:jc w:val="both"/>
        <w:rPr>
          <w:sz w:val="28"/>
          <w:szCs w:val="28"/>
          <w:highlight w:val="yellow"/>
        </w:rPr>
      </w:pPr>
      <w:r w:rsidRPr="001956EA">
        <w:rPr>
          <w:b/>
          <w:sz w:val="28"/>
          <w:szCs w:val="28"/>
        </w:rPr>
        <w:t>7.4.</w:t>
      </w:r>
      <w:r w:rsidR="002B0565" w:rsidRPr="001956EA">
        <w:rPr>
          <w:sz w:val="28"/>
          <w:szCs w:val="28"/>
        </w:rPr>
        <w:t xml:space="preserve"> </w:t>
      </w:r>
      <w:r w:rsidR="001956EA" w:rsidRPr="00E044B6">
        <w:rPr>
          <w:sz w:val="28"/>
          <w:szCs w:val="28"/>
        </w:rPr>
        <w:t>В отчетном периоде привлечение внутренних заимствований и предоставление муниципальных гарантий не производилось.</w:t>
      </w:r>
      <w:r w:rsidR="00EE2ADD">
        <w:rPr>
          <w:sz w:val="28"/>
          <w:szCs w:val="28"/>
        </w:rPr>
        <w:t xml:space="preserve"> </w:t>
      </w:r>
      <w:r w:rsidR="001956EA" w:rsidRPr="00E044B6">
        <w:rPr>
          <w:sz w:val="28"/>
          <w:szCs w:val="28"/>
        </w:rPr>
        <w:t xml:space="preserve">Воробейнское </w:t>
      </w:r>
      <w:r w:rsidR="001956EA" w:rsidRPr="00E044B6">
        <w:rPr>
          <w:sz w:val="28"/>
          <w:szCs w:val="28"/>
        </w:rPr>
        <w:lastRenderedPageBreak/>
        <w:t>сельское поселение Жирятинского муниципального района Брянской области муниципального долга не имеет.</w:t>
      </w:r>
    </w:p>
    <w:p w:rsidR="004242D2" w:rsidRPr="00346A14" w:rsidRDefault="001B6BDA" w:rsidP="001956EA">
      <w:pPr>
        <w:ind w:firstLine="720"/>
        <w:jc w:val="both"/>
        <w:rPr>
          <w:sz w:val="28"/>
          <w:szCs w:val="28"/>
        </w:rPr>
      </w:pPr>
      <w:r w:rsidRPr="00346A14">
        <w:rPr>
          <w:b/>
          <w:sz w:val="28"/>
          <w:szCs w:val="28"/>
        </w:rPr>
        <w:t>7.5.</w:t>
      </w:r>
      <w:r w:rsidR="002B0565" w:rsidRPr="00346A14">
        <w:rPr>
          <w:sz w:val="28"/>
          <w:szCs w:val="28"/>
        </w:rPr>
        <w:t xml:space="preserve">  </w:t>
      </w:r>
      <w:r w:rsidR="004242D2" w:rsidRPr="00346A14">
        <w:rPr>
          <w:sz w:val="28"/>
          <w:szCs w:val="28"/>
        </w:rPr>
        <w:t>В рамках проведенного анализа исполнения бюджета поселения за           1 полугодие 202</w:t>
      </w:r>
      <w:r w:rsidR="001956EA" w:rsidRPr="00346A14">
        <w:rPr>
          <w:sz w:val="28"/>
          <w:szCs w:val="28"/>
        </w:rPr>
        <w:t>2</w:t>
      </w:r>
      <w:r w:rsidR="004242D2" w:rsidRPr="00346A14">
        <w:rPr>
          <w:sz w:val="28"/>
          <w:szCs w:val="28"/>
        </w:rPr>
        <w:t xml:space="preserve"> года проанализирована полнота и правильность заполнения приложений к отчету об исполнении бюджета Воробейнского сельского поселения</w:t>
      </w:r>
      <w:r w:rsidR="00EE2ADD">
        <w:rPr>
          <w:sz w:val="28"/>
          <w:szCs w:val="28"/>
        </w:rPr>
        <w:t xml:space="preserve"> </w:t>
      </w:r>
      <w:r w:rsidR="004242D2" w:rsidRPr="00346A14">
        <w:rPr>
          <w:sz w:val="28"/>
          <w:szCs w:val="28"/>
        </w:rPr>
        <w:t>Жирятинского муниципального района Брянской области за 1 полугодие 202</w:t>
      </w:r>
      <w:r w:rsidR="001956EA" w:rsidRPr="00346A14">
        <w:rPr>
          <w:sz w:val="28"/>
          <w:szCs w:val="28"/>
        </w:rPr>
        <w:t>2</w:t>
      </w:r>
      <w:r w:rsidR="004242D2" w:rsidRPr="00346A14">
        <w:rPr>
          <w:sz w:val="28"/>
          <w:szCs w:val="28"/>
        </w:rPr>
        <w:t xml:space="preserve"> года. </w:t>
      </w:r>
    </w:p>
    <w:p w:rsidR="004242D2" w:rsidRPr="003E36D7" w:rsidRDefault="004242D2" w:rsidP="004242D2">
      <w:pPr>
        <w:ind w:firstLine="709"/>
        <w:jc w:val="both"/>
        <w:rPr>
          <w:sz w:val="28"/>
          <w:szCs w:val="28"/>
          <w:highlight w:val="yellow"/>
        </w:rPr>
      </w:pPr>
      <w:r w:rsidRPr="00346A14">
        <w:rPr>
          <w:sz w:val="28"/>
          <w:szCs w:val="28"/>
        </w:rPr>
        <w:t>Представленный отчет об исполнении бюджета поселения соответствует требованиям приказа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3E36D7">
        <w:rPr>
          <w:sz w:val="28"/>
          <w:szCs w:val="28"/>
          <w:highlight w:val="yellow"/>
        </w:rPr>
        <w:t xml:space="preserve"> </w:t>
      </w:r>
    </w:p>
    <w:p w:rsidR="00E35C98" w:rsidRPr="00346A14" w:rsidRDefault="003D3EFF" w:rsidP="004242D2">
      <w:pPr>
        <w:ind w:firstLine="720"/>
        <w:jc w:val="both"/>
        <w:rPr>
          <w:b/>
          <w:sz w:val="28"/>
          <w:szCs w:val="28"/>
        </w:rPr>
      </w:pPr>
      <w:r w:rsidRPr="00346A14">
        <w:rPr>
          <w:b/>
          <w:sz w:val="28"/>
          <w:szCs w:val="28"/>
        </w:rPr>
        <w:tab/>
      </w:r>
    </w:p>
    <w:p w:rsidR="001B6BDA" w:rsidRDefault="00BF1DAE" w:rsidP="00BF1DAE">
      <w:pPr>
        <w:ind w:right="45"/>
        <w:jc w:val="both"/>
        <w:rPr>
          <w:b/>
          <w:sz w:val="28"/>
          <w:szCs w:val="28"/>
        </w:rPr>
      </w:pPr>
      <w:r w:rsidRPr="00346A14">
        <w:rPr>
          <w:b/>
          <w:sz w:val="28"/>
          <w:szCs w:val="28"/>
        </w:rPr>
        <w:t xml:space="preserve">          </w:t>
      </w:r>
      <w:r w:rsidR="001B6BDA" w:rsidRPr="00346A14">
        <w:rPr>
          <w:b/>
          <w:sz w:val="28"/>
          <w:szCs w:val="28"/>
        </w:rPr>
        <w:t>8. Предложения</w:t>
      </w:r>
    </w:p>
    <w:p w:rsidR="00346A14" w:rsidRPr="00346A14" w:rsidRDefault="00346A14" w:rsidP="00BF1DAE">
      <w:pPr>
        <w:ind w:right="45"/>
        <w:jc w:val="both"/>
        <w:rPr>
          <w:b/>
          <w:sz w:val="28"/>
          <w:szCs w:val="28"/>
        </w:rPr>
      </w:pPr>
    </w:p>
    <w:p w:rsidR="001B6BDA" w:rsidRPr="00346A14" w:rsidRDefault="001B6BDA" w:rsidP="001B6BDA">
      <w:pPr>
        <w:ind w:right="48" w:firstLine="709"/>
        <w:jc w:val="both"/>
        <w:rPr>
          <w:sz w:val="28"/>
          <w:szCs w:val="28"/>
        </w:rPr>
      </w:pPr>
      <w:r w:rsidRPr="00346A14">
        <w:rPr>
          <w:b/>
          <w:sz w:val="28"/>
          <w:szCs w:val="28"/>
        </w:rPr>
        <w:t>8.1.</w:t>
      </w:r>
      <w:r w:rsidRPr="00346A14">
        <w:rPr>
          <w:sz w:val="28"/>
          <w:szCs w:val="28"/>
        </w:rPr>
        <w:t xml:space="preserve"> Направить </w:t>
      </w:r>
      <w:r w:rsidR="006B39E7" w:rsidRPr="00346A14">
        <w:rPr>
          <w:sz w:val="28"/>
          <w:szCs w:val="28"/>
        </w:rPr>
        <w:t xml:space="preserve">Заключение Контрольно-счетной палаты Жирятинского района на отчет об исполнении бюджета </w:t>
      </w:r>
      <w:r w:rsidR="005B2F9A" w:rsidRPr="00346A14">
        <w:rPr>
          <w:sz w:val="28"/>
          <w:szCs w:val="28"/>
        </w:rPr>
        <w:t xml:space="preserve">Воробейнского сельского поселения Жирятинского муниципального района Брянской области </w:t>
      </w:r>
      <w:r w:rsidR="00E35C98" w:rsidRPr="00346A14">
        <w:rPr>
          <w:sz w:val="28"/>
          <w:szCs w:val="28"/>
        </w:rPr>
        <w:t>за 1 полугодие 20</w:t>
      </w:r>
      <w:r w:rsidR="005B2F9A" w:rsidRPr="00346A14">
        <w:rPr>
          <w:sz w:val="28"/>
          <w:szCs w:val="28"/>
        </w:rPr>
        <w:t>2</w:t>
      </w:r>
      <w:r w:rsidR="00346A14" w:rsidRPr="00346A14">
        <w:rPr>
          <w:sz w:val="28"/>
          <w:szCs w:val="28"/>
        </w:rPr>
        <w:t>2</w:t>
      </w:r>
      <w:r w:rsidR="00E35C98" w:rsidRPr="00346A14">
        <w:rPr>
          <w:sz w:val="28"/>
          <w:szCs w:val="28"/>
        </w:rPr>
        <w:t xml:space="preserve"> года</w:t>
      </w:r>
      <w:r w:rsidR="006B39E7" w:rsidRPr="00346A14">
        <w:rPr>
          <w:sz w:val="28"/>
          <w:szCs w:val="28"/>
        </w:rPr>
        <w:t xml:space="preserve"> </w:t>
      </w:r>
      <w:r w:rsidRPr="00346A14">
        <w:rPr>
          <w:sz w:val="28"/>
          <w:szCs w:val="28"/>
        </w:rPr>
        <w:t>главе Воробейнского сельского поселения</w:t>
      </w:r>
      <w:r w:rsidR="005B2F9A" w:rsidRPr="00346A14">
        <w:rPr>
          <w:sz w:val="28"/>
          <w:szCs w:val="28"/>
        </w:rPr>
        <w:t xml:space="preserve">                </w:t>
      </w:r>
      <w:r w:rsidRPr="00346A14">
        <w:rPr>
          <w:sz w:val="28"/>
          <w:szCs w:val="28"/>
        </w:rPr>
        <w:t xml:space="preserve"> В.В. Дожидаеву.</w:t>
      </w:r>
    </w:p>
    <w:p w:rsidR="001B6BDA" w:rsidRPr="00346A14" w:rsidRDefault="001B6BDA" w:rsidP="006B39E7">
      <w:pPr>
        <w:ind w:right="48"/>
        <w:jc w:val="both"/>
        <w:rPr>
          <w:sz w:val="28"/>
          <w:szCs w:val="28"/>
        </w:rPr>
      </w:pPr>
      <w:r w:rsidRPr="00346A14">
        <w:rPr>
          <w:b/>
          <w:sz w:val="28"/>
          <w:szCs w:val="28"/>
        </w:rPr>
        <w:t xml:space="preserve">          8.</w:t>
      </w:r>
      <w:r w:rsidR="00E95FCD" w:rsidRPr="00346A14">
        <w:rPr>
          <w:b/>
          <w:sz w:val="28"/>
          <w:szCs w:val="28"/>
        </w:rPr>
        <w:t>2</w:t>
      </w:r>
      <w:r w:rsidRPr="00346A14">
        <w:rPr>
          <w:b/>
          <w:sz w:val="28"/>
          <w:szCs w:val="28"/>
        </w:rPr>
        <w:t xml:space="preserve">. </w:t>
      </w:r>
      <w:r w:rsidRPr="00346A14">
        <w:rPr>
          <w:sz w:val="28"/>
          <w:szCs w:val="28"/>
        </w:rPr>
        <w:t>Принять меры по повышению эффективности использования средств бюджета поселения, включая их равномерное исполнение в течение года.</w:t>
      </w:r>
    </w:p>
    <w:p w:rsidR="001B6BDA" w:rsidRPr="00346A14" w:rsidRDefault="001B6BDA" w:rsidP="001B6BDA">
      <w:pPr>
        <w:ind w:right="48" w:firstLine="619"/>
        <w:jc w:val="both"/>
        <w:rPr>
          <w:sz w:val="28"/>
          <w:szCs w:val="28"/>
        </w:rPr>
      </w:pPr>
    </w:p>
    <w:p w:rsidR="001B6BDA" w:rsidRPr="00346A14" w:rsidRDefault="001B6BDA" w:rsidP="001B6BDA">
      <w:pPr>
        <w:ind w:right="48" w:firstLine="619"/>
        <w:jc w:val="both"/>
        <w:rPr>
          <w:sz w:val="28"/>
          <w:szCs w:val="28"/>
        </w:rPr>
      </w:pPr>
      <w:r w:rsidRPr="00346A14">
        <w:rPr>
          <w:sz w:val="28"/>
          <w:szCs w:val="28"/>
        </w:rPr>
        <w:t xml:space="preserve">   </w:t>
      </w:r>
    </w:p>
    <w:p w:rsidR="001B6BDA" w:rsidRPr="00346A14" w:rsidRDefault="001B6BDA" w:rsidP="001B6BDA">
      <w:pPr>
        <w:ind w:right="45"/>
        <w:jc w:val="both"/>
        <w:rPr>
          <w:sz w:val="28"/>
          <w:szCs w:val="28"/>
        </w:rPr>
      </w:pPr>
      <w:r w:rsidRPr="00346A14">
        <w:rPr>
          <w:sz w:val="28"/>
          <w:szCs w:val="28"/>
        </w:rPr>
        <w:t xml:space="preserve">Председатель </w:t>
      </w:r>
    </w:p>
    <w:p w:rsidR="001B6BDA" w:rsidRPr="00346A14" w:rsidRDefault="001B6BDA" w:rsidP="001B6BDA">
      <w:pPr>
        <w:ind w:right="45"/>
        <w:jc w:val="both"/>
        <w:rPr>
          <w:sz w:val="28"/>
          <w:szCs w:val="28"/>
        </w:rPr>
      </w:pPr>
      <w:r w:rsidRPr="00346A14">
        <w:rPr>
          <w:sz w:val="28"/>
          <w:szCs w:val="28"/>
        </w:rPr>
        <w:t>Контрольно-счетной палаты</w:t>
      </w:r>
    </w:p>
    <w:p w:rsidR="001B6BDA" w:rsidRPr="00346A14" w:rsidRDefault="001B6BDA" w:rsidP="001B6BDA">
      <w:pPr>
        <w:ind w:right="45"/>
        <w:jc w:val="both"/>
        <w:rPr>
          <w:sz w:val="28"/>
          <w:szCs w:val="28"/>
        </w:rPr>
      </w:pPr>
      <w:r w:rsidRPr="00346A14">
        <w:rPr>
          <w:sz w:val="28"/>
          <w:szCs w:val="28"/>
        </w:rPr>
        <w:t xml:space="preserve">Жирятинского района                                                         </w:t>
      </w:r>
      <w:r w:rsidR="00CD2F3B" w:rsidRPr="00346A14">
        <w:rPr>
          <w:sz w:val="28"/>
          <w:szCs w:val="28"/>
        </w:rPr>
        <w:t xml:space="preserve">     </w:t>
      </w:r>
      <w:r w:rsidRPr="00346A14">
        <w:rPr>
          <w:sz w:val="28"/>
          <w:szCs w:val="28"/>
        </w:rPr>
        <w:t xml:space="preserve"> </w:t>
      </w:r>
      <w:r w:rsidR="00550E62" w:rsidRPr="00346A14">
        <w:rPr>
          <w:sz w:val="28"/>
          <w:szCs w:val="28"/>
        </w:rPr>
        <w:t xml:space="preserve">   </w:t>
      </w:r>
      <w:r w:rsidRPr="00346A14">
        <w:rPr>
          <w:sz w:val="28"/>
          <w:szCs w:val="28"/>
        </w:rPr>
        <w:t xml:space="preserve"> </w:t>
      </w:r>
      <w:r w:rsidR="004F7F11" w:rsidRPr="00346A14">
        <w:rPr>
          <w:sz w:val="28"/>
          <w:szCs w:val="28"/>
        </w:rPr>
        <w:t xml:space="preserve"> </w:t>
      </w:r>
      <w:r w:rsidR="00BB3FE8" w:rsidRPr="00346A14">
        <w:rPr>
          <w:sz w:val="28"/>
          <w:szCs w:val="28"/>
        </w:rPr>
        <w:t xml:space="preserve"> </w:t>
      </w:r>
      <w:r w:rsidR="00346A14">
        <w:rPr>
          <w:sz w:val="28"/>
          <w:szCs w:val="28"/>
        </w:rPr>
        <w:t>Е.И.Самсонова</w:t>
      </w:r>
    </w:p>
    <w:p w:rsidR="001B6BDA" w:rsidRPr="00346A14" w:rsidRDefault="00CD2F3B" w:rsidP="001B6BDA">
      <w:pPr>
        <w:ind w:right="45"/>
        <w:jc w:val="both"/>
        <w:rPr>
          <w:sz w:val="28"/>
          <w:szCs w:val="28"/>
        </w:rPr>
      </w:pPr>
      <w:r w:rsidRPr="00346A14">
        <w:rPr>
          <w:sz w:val="28"/>
          <w:szCs w:val="28"/>
        </w:rPr>
        <w:t>С аналитической запиской ознакомлены:</w:t>
      </w:r>
    </w:p>
    <w:p w:rsidR="00CD2F3B" w:rsidRPr="00346A14" w:rsidRDefault="00CD2F3B" w:rsidP="001B6BDA">
      <w:pPr>
        <w:ind w:right="45"/>
        <w:jc w:val="both"/>
        <w:rPr>
          <w:sz w:val="28"/>
          <w:szCs w:val="28"/>
        </w:rPr>
      </w:pPr>
    </w:p>
    <w:p w:rsidR="00CD2F3B" w:rsidRPr="00346A14" w:rsidRDefault="00CD2F3B" w:rsidP="001B6BDA">
      <w:pPr>
        <w:ind w:right="45"/>
        <w:jc w:val="both"/>
        <w:rPr>
          <w:sz w:val="28"/>
          <w:szCs w:val="28"/>
        </w:rPr>
      </w:pPr>
      <w:r w:rsidRPr="00346A14">
        <w:rPr>
          <w:sz w:val="28"/>
          <w:szCs w:val="28"/>
        </w:rPr>
        <w:t>Глава Воробейнского сельского поселения                                  В.В. Дожидаев</w:t>
      </w:r>
    </w:p>
    <w:p w:rsidR="00CD2F3B" w:rsidRPr="00346A14" w:rsidRDefault="00CD2F3B" w:rsidP="001B6BDA">
      <w:pPr>
        <w:ind w:right="45"/>
        <w:jc w:val="both"/>
        <w:rPr>
          <w:sz w:val="28"/>
          <w:szCs w:val="28"/>
        </w:rPr>
      </w:pPr>
    </w:p>
    <w:p w:rsidR="00CD2F3B" w:rsidRPr="00346A14" w:rsidRDefault="00CD2F3B" w:rsidP="001B6BDA">
      <w:pPr>
        <w:ind w:right="45"/>
        <w:jc w:val="both"/>
        <w:rPr>
          <w:sz w:val="28"/>
          <w:szCs w:val="28"/>
        </w:rPr>
      </w:pPr>
      <w:r w:rsidRPr="00346A14">
        <w:rPr>
          <w:sz w:val="28"/>
          <w:szCs w:val="28"/>
        </w:rPr>
        <w:t>Ведущий специалист,</w:t>
      </w:r>
    </w:p>
    <w:p w:rsidR="00BB3FE8" w:rsidRPr="00346A14" w:rsidRDefault="00CD2F3B" w:rsidP="001B6BDA">
      <w:pPr>
        <w:ind w:right="45"/>
        <w:jc w:val="both"/>
        <w:rPr>
          <w:sz w:val="28"/>
          <w:szCs w:val="28"/>
        </w:rPr>
      </w:pPr>
      <w:proofErr w:type="gramStart"/>
      <w:r w:rsidRPr="00346A14">
        <w:rPr>
          <w:sz w:val="28"/>
          <w:szCs w:val="28"/>
        </w:rPr>
        <w:t>гл.бухгалтер</w:t>
      </w:r>
      <w:proofErr w:type="gramEnd"/>
      <w:r w:rsidRPr="00346A14">
        <w:rPr>
          <w:sz w:val="28"/>
          <w:szCs w:val="28"/>
        </w:rPr>
        <w:t xml:space="preserve"> Воробейнской</w:t>
      </w:r>
      <w:r w:rsidR="00A72A86" w:rsidRPr="00346A14">
        <w:rPr>
          <w:sz w:val="28"/>
          <w:szCs w:val="28"/>
        </w:rPr>
        <w:t xml:space="preserve"> </w:t>
      </w:r>
    </w:p>
    <w:p w:rsidR="00CD2F3B" w:rsidRPr="00951BFA" w:rsidRDefault="00A72A86" w:rsidP="001B6BDA">
      <w:pPr>
        <w:ind w:right="45"/>
        <w:jc w:val="both"/>
        <w:rPr>
          <w:sz w:val="28"/>
          <w:szCs w:val="28"/>
        </w:rPr>
      </w:pPr>
      <w:r w:rsidRPr="00346A14">
        <w:rPr>
          <w:sz w:val="28"/>
          <w:szCs w:val="28"/>
        </w:rPr>
        <w:t xml:space="preserve">сельской администрации          </w:t>
      </w:r>
      <w:r w:rsidR="00BB3FE8" w:rsidRPr="00346A14">
        <w:rPr>
          <w:sz w:val="28"/>
          <w:szCs w:val="28"/>
        </w:rPr>
        <w:t xml:space="preserve">                                             </w:t>
      </w:r>
      <w:r w:rsidRPr="00346A14">
        <w:rPr>
          <w:sz w:val="28"/>
          <w:szCs w:val="28"/>
        </w:rPr>
        <w:t xml:space="preserve">          Т.Б. Емцова</w:t>
      </w:r>
    </w:p>
    <w:p w:rsidR="00287EDF" w:rsidRPr="00951BFA" w:rsidRDefault="00287EDF" w:rsidP="001B6BDA">
      <w:pPr>
        <w:ind w:right="45"/>
        <w:jc w:val="both"/>
        <w:rPr>
          <w:sz w:val="28"/>
          <w:szCs w:val="28"/>
        </w:rPr>
      </w:pPr>
    </w:p>
    <w:p w:rsidR="00E95FCD" w:rsidRDefault="00E95FCD" w:rsidP="00287EDF"/>
    <w:sectPr w:rsidR="00E95FCD" w:rsidSect="00EE2ADD">
      <w:headerReference w:type="even" r:id="rId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62" w:rsidRDefault="00A43F62">
      <w:r>
        <w:separator/>
      </w:r>
    </w:p>
  </w:endnote>
  <w:endnote w:type="continuationSeparator" w:id="0">
    <w:p w:rsidR="00A43F62" w:rsidRDefault="00A4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62" w:rsidRDefault="00A43F62">
      <w:r>
        <w:separator/>
      </w:r>
    </w:p>
  </w:footnote>
  <w:footnote w:type="continuationSeparator" w:id="0">
    <w:p w:rsidR="00A43F62" w:rsidRDefault="00A4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3B" w:rsidRDefault="00CD2F3B"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2F3B" w:rsidRDefault="00CD2F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3B" w:rsidRDefault="00CD2F3B"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E1F1A">
      <w:rPr>
        <w:rStyle w:val="a4"/>
        <w:noProof/>
      </w:rPr>
      <w:t>9</w:t>
    </w:r>
    <w:r>
      <w:rPr>
        <w:rStyle w:val="a4"/>
      </w:rPr>
      <w:fldChar w:fldCharType="end"/>
    </w:r>
  </w:p>
  <w:p w:rsidR="00CD2F3B" w:rsidRDefault="00CD2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DA"/>
    <w:rsid w:val="0000000E"/>
    <w:rsid w:val="00001D29"/>
    <w:rsid w:val="00004679"/>
    <w:rsid w:val="0000526C"/>
    <w:rsid w:val="00010F98"/>
    <w:rsid w:val="00012D76"/>
    <w:rsid w:val="0001383A"/>
    <w:rsid w:val="00017398"/>
    <w:rsid w:val="0002001A"/>
    <w:rsid w:val="0002499F"/>
    <w:rsid w:val="0002593D"/>
    <w:rsid w:val="00025AA2"/>
    <w:rsid w:val="00025D77"/>
    <w:rsid w:val="0002607F"/>
    <w:rsid w:val="00026129"/>
    <w:rsid w:val="00026BBC"/>
    <w:rsid w:val="00033C34"/>
    <w:rsid w:val="00036583"/>
    <w:rsid w:val="0004088E"/>
    <w:rsid w:val="00041BF0"/>
    <w:rsid w:val="00044FE3"/>
    <w:rsid w:val="00045798"/>
    <w:rsid w:val="0004636D"/>
    <w:rsid w:val="0005037D"/>
    <w:rsid w:val="00052680"/>
    <w:rsid w:val="00053D97"/>
    <w:rsid w:val="00056FBE"/>
    <w:rsid w:val="00057DCF"/>
    <w:rsid w:val="00065778"/>
    <w:rsid w:val="000666BC"/>
    <w:rsid w:val="000673DE"/>
    <w:rsid w:val="00071195"/>
    <w:rsid w:val="00071A94"/>
    <w:rsid w:val="00072DB3"/>
    <w:rsid w:val="000767B4"/>
    <w:rsid w:val="00076AB9"/>
    <w:rsid w:val="0008579E"/>
    <w:rsid w:val="00087C4D"/>
    <w:rsid w:val="000914C6"/>
    <w:rsid w:val="0009288C"/>
    <w:rsid w:val="000938D3"/>
    <w:rsid w:val="000A1E86"/>
    <w:rsid w:val="000A1F40"/>
    <w:rsid w:val="000A4A0B"/>
    <w:rsid w:val="000A60F6"/>
    <w:rsid w:val="000A6925"/>
    <w:rsid w:val="000A6DCF"/>
    <w:rsid w:val="000A6FDD"/>
    <w:rsid w:val="000A7142"/>
    <w:rsid w:val="000B0C35"/>
    <w:rsid w:val="000B1141"/>
    <w:rsid w:val="000B573E"/>
    <w:rsid w:val="000B7E65"/>
    <w:rsid w:val="000C0284"/>
    <w:rsid w:val="000C135F"/>
    <w:rsid w:val="000C1F1A"/>
    <w:rsid w:val="000C268E"/>
    <w:rsid w:val="000C6418"/>
    <w:rsid w:val="000D257F"/>
    <w:rsid w:val="000D4F21"/>
    <w:rsid w:val="000D5646"/>
    <w:rsid w:val="000D66F3"/>
    <w:rsid w:val="000E58F1"/>
    <w:rsid w:val="000F1EF5"/>
    <w:rsid w:val="000F2E63"/>
    <w:rsid w:val="000F5923"/>
    <w:rsid w:val="000F5D66"/>
    <w:rsid w:val="0010105F"/>
    <w:rsid w:val="00101D57"/>
    <w:rsid w:val="00102100"/>
    <w:rsid w:val="001025E4"/>
    <w:rsid w:val="00102975"/>
    <w:rsid w:val="00105256"/>
    <w:rsid w:val="001069FC"/>
    <w:rsid w:val="00107D62"/>
    <w:rsid w:val="00110BC0"/>
    <w:rsid w:val="00111DD1"/>
    <w:rsid w:val="00112722"/>
    <w:rsid w:val="00113B16"/>
    <w:rsid w:val="00114D06"/>
    <w:rsid w:val="00122153"/>
    <w:rsid w:val="00122E77"/>
    <w:rsid w:val="00123974"/>
    <w:rsid w:val="00124BE0"/>
    <w:rsid w:val="00125162"/>
    <w:rsid w:val="00125DF3"/>
    <w:rsid w:val="001268A3"/>
    <w:rsid w:val="001337E9"/>
    <w:rsid w:val="00141B49"/>
    <w:rsid w:val="00143FFE"/>
    <w:rsid w:val="001469AA"/>
    <w:rsid w:val="0014758A"/>
    <w:rsid w:val="00152E77"/>
    <w:rsid w:val="00153992"/>
    <w:rsid w:val="001570DE"/>
    <w:rsid w:val="00157CF2"/>
    <w:rsid w:val="00160514"/>
    <w:rsid w:val="00160A13"/>
    <w:rsid w:val="001621DA"/>
    <w:rsid w:val="0016260E"/>
    <w:rsid w:val="00162E08"/>
    <w:rsid w:val="001631CB"/>
    <w:rsid w:val="001656B7"/>
    <w:rsid w:val="00165EAF"/>
    <w:rsid w:val="001661AF"/>
    <w:rsid w:val="0017118A"/>
    <w:rsid w:val="00172A81"/>
    <w:rsid w:val="001731E8"/>
    <w:rsid w:val="001766BE"/>
    <w:rsid w:val="00176745"/>
    <w:rsid w:val="00185653"/>
    <w:rsid w:val="001909A0"/>
    <w:rsid w:val="0019203E"/>
    <w:rsid w:val="0019387E"/>
    <w:rsid w:val="001939D2"/>
    <w:rsid w:val="001956EA"/>
    <w:rsid w:val="001973F1"/>
    <w:rsid w:val="001A014B"/>
    <w:rsid w:val="001A09DE"/>
    <w:rsid w:val="001A12CD"/>
    <w:rsid w:val="001A6ED2"/>
    <w:rsid w:val="001A7337"/>
    <w:rsid w:val="001A774A"/>
    <w:rsid w:val="001B2B2E"/>
    <w:rsid w:val="001B4152"/>
    <w:rsid w:val="001B508B"/>
    <w:rsid w:val="001B546A"/>
    <w:rsid w:val="001B6BDA"/>
    <w:rsid w:val="001B7036"/>
    <w:rsid w:val="001C4FA6"/>
    <w:rsid w:val="001C5033"/>
    <w:rsid w:val="001C6562"/>
    <w:rsid w:val="001D0A0F"/>
    <w:rsid w:val="001D14C3"/>
    <w:rsid w:val="001D33A0"/>
    <w:rsid w:val="001D5795"/>
    <w:rsid w:val="001D6DA3"/>
    <w:rsid w:val="001D71CA"/>
    <w:rsid w:val="001F212D"/>
    <w:rsid w:val="001F75D5"/>
    <w:rsid w:val="00200FC9"/>
    <w:rsid w:val="00201FDF"/>
    <w:rsid w:val="002115F7"/>
    <w:rsid w:val="002157D8"/>
    <w:rsid w:val="0021703E"/>
    <w:rsid w:val="00217AEF"/>
    <w:rsid w:val="002227E7"/>
    <w:rsid w:val="00222DDA"/>
    <w:rsid w:val="00223023"/>
    <w:rsid w:val="00223596"/>
    <w:rsid w:val="00224742"/>
    <w:rsid w:val="00224971"/>
    <w:rsid w:val="00224E10"/>
    <w:rsid w:val="00225960"/>
    <w:rsid w:val="002328C0"/>
    <w:rsid w:val="0023351A"/>
    <w:rsid w:val="002345C7"/>
    <w:rsid w:val="00234993"/>
    <w:rsid w:val="00235720"/>
    <w:rsid w:val="00236FBF"/>
    <w:rsid w:val="002372BB"/>
    <w:rsid w:val="00242746"/>
    <w:rsid w:val="00244817"/>
    <w:rsid w:val="00253E6F"/>
    <w:rsid w:val="002565DF"/>
    <w:rsid w:val="0026180F"/>
    <w:rsid w:val="002646CB"/>
    <w:rsid w:val="002647BC"/>
    <w:rsid w:val="00265932"/>
    <w:rsid w:val="0026619D"/>
    <w:rsid w:val="002673FD"/>
    <w:rsid w:val="00267675"/>
    <w:rsid w:val="00270C9B"/>
    <w:rsid w:val="0027774B"/>
    <w:rsid w:val="00277AAB"/>
    <w:rsid w:val="00280AC8"/>
    <w:rsid w:val="002820EF"/>
    <w:rsid w:val="00284476"/>
    <w:rsid w:val="00284CB3"/>
    <w:rsid w:val="00286E83"/>
    <w:rsid w:val="00287EDF"/>
    <w:rsid w:val="0029024B"/>
    <w:rsid w:val="0029410A"/>
    <w:rsid w:val="002946A5"/>
    <w:rsid w:val="00294B04"/>
    <w:rsid w:val="00295382"/>
    <w:rsid w:val="00295723"/>
    <w:rsid w:val="00295CFB"/>
    <w:rsid w:val="002963C1"/>
    <w:rsid w:val="00296493"/>
    <w:rsid w:val="002A2700"/>
    <w:rsid w:val="002A3E96"/>
    <w:rsid w:val="002A5CD3"/>
    <w:rsid w:val="002A5FC4"/>
    <w:rsid w:val="002A6335"/>
    <w:rsid w:val="002A6D04"/>
    <w:rsid w:val="002A79F5"/>
    <w:rsid w:val="002B0565"/>
    <w:rsid w:val="002B6EA2"/>
    <w:rsid w:val="002C4449"/>
    <w:rsid w:val="002C47B5"/>
    <w:rsid w:val="002C7DE0"/>
    <w:rsid w:val="002D0336"/>
    <w:rsid w:val="002D46FD"/>
    <w:rsid w:val="002D4EB9"/>
    <w:rsid w:val="002D5361"/>
    <w:rsid w:val="002D72D2"/>
    <w:rsid w:val="002D76BC"/>
    <w:rsid w:val="002E424D"/>
    <w:rsid w:val="002E56F1"/>
    <w:rsid w:val="002E6716"/>
    <w:rsid w:val="002E687E"/>
    <w:rsid w:val="002F02A9"/>
    <w:rsid w:val="002F0552"/>
    <w:rsid w:val="002F6500"/>
    <w:rsid w:val="003013C2"/>
    <w:rsid w:val="00301D5F"/>
    <w:rsid w:val="0030348F"/>
    <w:rsid w:val="00305A3C"/>
    <w:rsid w:val="00306C79"/>
    <w:rsid w:val="00307D7D"/>
    <w:rsid w:val="00312BD1"/>
    <w:rsid w:val="00314A9E"/>
    <w:rsid w:val="0031575F"/>
    <w:rsid w:val="00315800"/>
    <w:rsid w:val="0031728F"/>
    <w:rsid w:val="0031750D"/>
    <w:rsid w:val="003176CF"/>
    <w:rsid w:val="00323292"/>
    <w:rsid w:val="00323EF3"/>
    <w:rsid w:val="00330DE6"/>
    <w:rsid w:val="0033208E"/>
    <w:rsid w:val="003347FF"/>
    <w:rsid w:val="00341317"/>
    <w:rsid w:val="00341EFD"/>
    <w:rsid w:val="0034436B"/>
    <w:rsid w:val="00345642"/>
    <w:rsid w:val="003468DD"/>
    <w:rsid w:val="00346A14"/>
    <w:rsid w:val="003521EE"/>
    <w:rsid w:val="00355B2D"/>
    <w:rsid w:val="0035734C"/>
    <w:rsid w:val="00361B1D"/>
    <w:rsid w:val="00362EBB"/>
    <w:rsid w:val="00363007"/>
    <w:rsid w:val="00364728"/>
    <w:rsid w:val="00365EA5"/>
    <w:rsid w:val="00367D5B"/>
    <w:rsid w:val="00370B87"/>
    <w:rsid w:val="003724CA"/>
    <w:rsid w:val="00372761"/>
    <w:rsid w:val="00372EE3"/>
    <w:rsid w:val="0038037F"/>
    <w:rsid w:val="00381E18"/>
    <w:rsid w:val="00391AC0"/>
    <w:rsid w:val="00391B0C"/>
    <w:rsid w:val="0039247E"/>
    <w:rsid w:val="003932DD"/>
    <w:rsid w:val="00394036"/>
    <w:rsid w:val="0039679C"/>
    <w:rsid w:val="003A11B9"/>
    <w:rsid w:val="003A1855"/>
    <w:rsid w:val="003A6A83"/>
    <w:rsid w:val="003B1A17"/>
    <w:rsid w:val="003B38EA"/>
    <w:rsid w:val="003B45CB"/>
    <w:rsid w:val="003B64CA"/>
    <w:rsid w:val="003B6A2A"/>
    <w:rsid w:val="003B6A59"/>
    <w:rsid w:val="003B7BAC"/>
    <w:rsid w:val="003C0CC9"/>
    <w:rsid w:val="003C1FD0"/>
    <w:rsid w:val="003C7C25"/>
    <w:rsid w:val="003D000E"/>
    <w:rsid w:val="003D1CF6"/>
    <w:rsid w:val="003D2D89"/>
    <w:rsid w:val="003D3EFF"/>
    <w:rsid w:val="003E36D7"/>
    <w:rsid w:val="003E4374"/>
    <w:rsid w:val="003E7103"/>
    <w:rsid w:val="003F267B"/>
    <w:rsid w:val="003F2C05"/>
    <w:rsid w:val="003F3608"/>
    <w:rsid w:val="003F3D2D"/>
    <w:rsid w:val="003F417F"/>
    <w:rsid w:val="003F610D"/>
    <w:rsid w:val="00400AB1"/>
    <w:rsid w:val="00403005"/>
    <w:rsid w:val="004064ED"/>
    <w:rsid w:val="00406AF3"/>
    <w:rsid w:val="00411951"/>
    <w:rsid w:val="00414B3F"/>
    <w:rsid w:val="00417C1F"/>
    <w:rsid w:val="00420254"/>
    <w:rsid w:val="00422472"/>
    <w:rsid w:val="00422B45"/>
    <w:rsid w:val="00422B9A"/>
    <w:rsid w:val="004241CE"/>
    <w:rsid w:val="004242D2"/>
    <w:rsid w:val="00424551"/>
    <w:rsid w:val="00426DE2"/>
    <w:rsid w:val="00432002"/>
    <w:rsid w:val="00434BC5"/>
    <w:rsid w:val="0043546C"/>
    <w:rsid w:val="00441F27"/>
    <w:rsid w:val="00441FAD"/>
    <w:rsid w:val="00443AEE"/>
    <w:rsid w:val="00443CFE"/>
    <w:rsid w:val="00447209"/>
    <w:rsid w:val="004508CD"/>
    <w:rsid w:val="00450DC1"/>
    <w:rsid w:val="00451847"/>
    <w:rsid w:val="004522E6"/>
    <w:rsid w:val="00454297"/>
    <w:rsid w:val="004565DD"/>
    <w:rsid w:val="00456BBD"/>
    <w:rsid w:val="00460444"/>
    <w:rsid w:val="004611E4"/>
    <w:rsid w:val="004653F9"/>
    <w:rsid w:val="00467FBE"/>
    <w:rsid w:val="004711FE"/>
    <w:rsid w:val="00474313"/>
    <w:rsid w:val="00475039"/>
    <w:rsid w:val="00475B1B"/>
    <w:rsid w:val="00482C1C"/>
    <w:rsid w:val="00486BB2"/>
    <w:rsid w:val="0049028A"/>
    <w:rsid w:val="004925C9"/>
    <w:rsid w:val="004937E3"/>
    <w:rsid w:val="004A20E2"/>
    <w:rsid w:val="004A3E6B"/>
    <w:rsid w:val="004A6C3A"/>
    <w:rsid w:val="004B4049"/>
    <w:rsid w:val="004B5C7B"/>
    <w:rsid w:val="004B7058"/>
    <w:rsid w:val="004B7353"/>
    <w:rsid w:val="004B777B"/>
    <w:rsid w:val="004C0383"/>
    <w:rsid w:val="004C115E"/>
    <w:rsid w:val="004C3AB7"/>
    <w:rsid w:val="004C40C4"/>
    <w:rsid w:val="004C68A7"/>
    <w:rsid w:val="004C7B08"/>
    <w:rsid w:val="004D146D"/>
    <w:rsid w:val="004D43B5"/>
    <w:rsid w:val="004E29D8"/>
    <w:rsid w:val="004E4E2E"/>
    <w:rsid w:val="004E517A"/>
    <w:rsid w:val="004E62AA"/>
    <w:rsid w:val="004F0FD6"/>
    <w:rsid w:val="004F4084"/>
    <w:rsid w:val="004F59F8"/>
    <w:rsid w:val="004F7F11"/>
    <w:rsid w:val="00501B58"/>
    <w:rsid w:val="005054FE"/>
    <w:rsid w:val="005109A1"/>
    <w:rsid w:val="005121AA"/>
    <w:rsid w:val="0051431A"/>
    <w:rsid w:val="00514FD4"/>
    <w:rsid w:val="00525276"/>
    <w:rsid w:val="0052529D"/>
    <w:rsid w:val="00531C14"/>
    <w:rsid w:val="00540302"/>
    <w:rsid w:val="00540B76"/>
    <w:rsid w:val="00541F12"/>
    <w:rsid w:val="0054329A"/>
    <w:rsid w:val="00550E62"/>
    <w:rsid w:val="00551928"/>
    <w:rsid w:val="00551D74"/>
    <w:rsid w:val="00552C74"/>
    <w:rsid w:val="0055484E"/>
    <w:rsid w:val="005625AE"/>
    <w:rsid w:val="00562795"/>
    <w:rsid w:val="00562FE5"/>
    <w:rsid w:val="00563AEA"/>
    <w:rsid w:val="005647ED"/>
    <w:rsid w:val="00566864"/>
    <w:rsid w:val="0056736B"/>
    <w:rsid w:val="00571300"/>
    <w:rsid w:val="005739D9"/>
    <w:rsid w:val="00576D22"/>
    <w:rsid w:val="00577AB5"/>
    <w:rsid w:val="0058467D"/>
    <w:rsid w:val="00584997"/>
    <w:rsid w:val="00591642"/>
    <w:rsid w:val="005929E2"/>
    <w:rsid w:val="00592E64"/>
    <w:rsid w:val="005933B1"/>
    <w:rsid w:val="00593705"/>
    <w:rsid w:val="00593814"/>
    <w:rsid w:val="005947DA"/>
    <w:rsid w:val="00594D2D"/>
    <w:rsid w:val="00596678"/>
    <w:rsid w:val="00597480"/>
    <w:rsid w:val="005978D7"/>
    <w:rsid w:val="00597904"/>
    <w:rsid w:val="00597E92"/>
    <w:rsid w:val="005A0F72"/>
    <w:rsid w:val="005A20AE"/>
    <w:rsid w:val="005A23D1"/>
    <w:rsid w:val="005A29C5"/>
    <w:rsid w:val="005A653E"/>
    <w:rsid w:val="005B08B6"/>
    <w:rsid w:val="005B15C5"/>
    <w:rsid w:val="005B29A7"/>
    <w:rsid w:val="005B2F9A"/>
    <w:rsid w:val="005B3468"/>
    <w:rsid w:val="005B3725"/>
    <w:rsid w:val="005B4973"/>
    <w:rsid w:val="005B4BF8"/>
    <w:rsid w:val="005B4D19"/>
    <w:rsid w:val="005C3190"/>
    <w:rsid w:val="005C35DB"/>
    <w:rsid w:val="005C6E8F"/>
    <w:rsid w:val="005D0264"/>
    <w:rsid w:val="005D44EF"/>
    <w:rsid w:val="005D57B1"/>
    <w:rsid w:val="005D66B2"/>
    <w:rsid w:val="005E0B57"/>
    <w:rsid w:val="005E0C85"/>
    <w:rsid w:val="005E13A5"/>
    <w:rsid w:val="005F1916"/>
    <w:rsid w:val="005F3028"/>
    <w:rsid w:val="005F4CAF"/>
    <w:rsid w:val="005F4E3F"/>
    <w:rsid w:val="005F641E"/>
    <w:rsid w:val="006001A7"/>
    <w:rsid w:val="0060797A"/>
    <w:rsid w:val="006100B0"/>
    <w:rsid w:val="00611137"/>
    <w:rsid w:val="00615EB4"/>
    <w:rsid w:val="00620E37"/>
    <w:rsid w:val="00630089"/>
    <w:rsid w:val="00630468"/>
    <w:rsid w:val="00631C6C"/>
    <w:rsid w:val="00635172"/>
    <w:rsid w:val="006368F7"/>
    <w:rsid w:val="006374AA"/>
    <w:rsid w:val="00641BA6"/>
    <w:rsid w:val="00642201"/>
    <w:rsid w:val="00642267"/>
    <w:rsid w:val="00643078"/>
    <w:rsid w:val="00643383"/>
    <w:rsid w:val="00645F04"/>
    <w:rsid w:val="0065189D"/>
    <w:rsid w:val="0065204D"/>
    <w:rsid w:val="0065292E"/>
    <w:rsid w:val="00656CDB"/>
    <w:rsid w:val="00656CDC"/>
    <w:rsid w:val="00656D99"/>
    <w:rsid w:val="006622AB"/>
    <w:rsid w:val="00662D9C"/>
    <w:rsid w:val="0066498D"/>
    <w:rsid w:val="006656ED"/>
    <w:rsid w:val="00665FD0"/>
    <w:rsid w:val="00666AF8"/>
    <w:rsid w:val="00670AE9"/>
    <w:rsid w:val="00675054"/>
    <w:rsid w:val="00675A9B"/>
    <w:rsid w:val="0068170A"/>
    <w:rsid w:val="00681FF2"/>
    <w:rsid w:val="006841EC"/>
    <w:rsid w:val="00684CCC"/>
    <w:rsid w:val="006869BB"/>
    <w:rsid w:val="00690825"/>
    <w:rsid w:val="00691047"/>
    <w:rsid w:val="00696083"/>
    <w:rsid w:val="006A2596"/>
    <w:rsid w:val="006A4EE7"/>
    <w:rsid w:val="006B39E7"/>
    <w:rsid w:val="006B4F58"/>
    <w:rsid w:val="006C143E"/>
    <w:rsid w:val="006C15D4"/>
    <w:rsid w:val="006C2F31"/>
    <w:rsid w:val="006C59A9"/>
    <w:rsid w:val="006D0381"/>
    <w:rsid w:val="006D1DF1"/>
    <w:rsid w:val="006D2216"/>
    <w:rsid w:val="006D3560"/>
    <w:rsid w:val="006D38A6"/>
    <w:rsid w:val="006D43D9"/>
    <w:rsid w:val="006D4997"/>
    <w:rsid w:val="006E098A"/>
    <w:rsid w:val="006E1643"/>
    <w:rsid w:val="006E16BF"/>
    <w:rsid w:val="006E18E8"/>
    <w:rsid w:val="006E1D44"/>
    <w:rsid w:val="006E26BF"/>
    <w:rsid w:val="006E44FB"/>
    <w:rsid w:val="006E5FE6"/>
    <w:rsid w:val="006E665C"/>
    <w:rsid w:val="006F0489"/>
    <w:rsid w:val="006F11F7"/>
    <w:rsid w:val="006F35EA"/>
    <w:rsid w:val="006F3960"/>
    <w:rsid w:val="006F5461"/>
    <w:rsid w:val="006F64B6"/>
    <w:rsid w:val="00702A25"/>
    <w:rsid w:val="00704BFB"/>
    <w:rsid w:val="00705CFB"/>
    <w:rsid w:val="00711B30"/>
    <w:rsid w:val="0071213A"/>
    <w:rsid w:val="00714ABA"/>
    <w:rsid w:val="00714C56"/>
    <w:rsid w:val="0071529E"/>
    <w:rsid w:val="007157DF"/>
    <w:rsid w:val="00715CE9"/>
    <w:rsid w:val="00716F98"/>
    <w:rsid w:val="00717426"/>
    <w:rsid w:val="007206B4"/>
    <w:rsid w:val="007207DD"/>
    <w:rsid w:val="00721C38"/>
    <w:rsid w:val="00721F53"/>
    <w:rsid w:val="00726EDF"/>
    <w:rsid w:val="007325D5"/>
    <w:rsid w:val="00733028"/>
    <w:rsid w:val="0073648B"/>
    <w:rsid w:val="00736DE9"/>
    <w:rsid w:val="007373E6"/>
    <w:rsid w:val="00740132"/>
    <w:rsid w:val="007408FC"/>
    <w:rsid w:val="00744478"/>
    <w:rsid w:val="00744973"/>
    <w:rsid w:val="0074666B"/>
    <w:rsid w:val="0074675C"/>
    <w:rsid w:val="00753E16"/>
    <w:rsid w:val="00763C5B"/>
    <w:rsid w:val="00765FD6"/>
    <w:rsid w:val="00766623"/>
    <w:rsid w:val="00773938"/>
    <w:rsid w:val="00773E10"/>
    <w:rsid w:val="00774CC8"/>
    <w:rsid w:val="007810DD"/>
    <w:rsid w:val="0078140A"/>
    <w:rsid w:val="00784950"/>
    <w:rsid w:val="00790D20"/>
    <w:rsid w:val="00790FDB"/>
    <w:rsid w:val="0079465B"/>
    <w:rsid w:val="00797369"/>
    <w:rsid w:val="007A0CBD"/>
    <w:rsid w:val="007A3B10"/>
    <w:rsid w:val="007A3CE2"/>
    <w:rsid w:val="007A442F"/>
    <w:rsid w:val="007A4A1C"/>
    <w:rsid w:val="007B3400"/>
    <w:rsid w:val="007B7131"/>
    <w:rsid w:val="007B7339"/>
    <w:rsid w:val="007B7ED6"/>
    <w:rsid w:val="007C39F1"/>
    <w:rsid w:val="007C4B66"/>
    <w:rsid w:val="007C6C78"/>
    <w:rsid w:val="007D30B7"/>
    <w:rsid w:val="007E186D"/>
    <w:rsid w:val="007E4FA3"/>
    <w:rsid w:val="007F38C1"/>
    <w:rsid w:val="007F3B10"/>
    <w:rsid w:val="007F4B01"/>
    <w:rsid w:val="007F5540"/>
    <w:rsid w:val="007F61C3"/>
    <w:rsid w:val="0080006C"/>
    <w:rsid w:val="008001C8"/>
    <w:rsid w:val="0080050A"/>
    <w:rsid w:val="0080081E"/>
    <w:rsid w:val="00801F6E"/>
    <w:rsid w:val="00802948"/>
    <w:rsid w:val="00803CEE"/>
    <w:rsid w:val="008054E9"/>
    <w:rsid w:val="008061E6"/>
    <w:rsid w:val="0081072C"/>
    <w:rsid w:val="00811B25"/>
    <w:rsid w:val="00814270"/>
    <w:rsid w:val="00816AAF"/>
    <w:rsid w:val="008174C9"/>
    <w:rsid w:val="00821870"/>
    <w:rsid w:val="00821E92"/>
    <w:rsid w:val="0082398E"/>
    <w:rsid w:val="00827BDE"/>
    <w:rsid w:val="00830F83"/>
    <w:rsid w:val="00833A97"/>
    <w:rsid w:val="0083445E"/>
    <w:rsid w:val="008354C8"/>
    <w:rsid w:val="008358BF"/>
    <w:rsid w:val="00835B6C"/>
    <w:rsid w:val="00841D67"/>
    <w:rsid w:val="00845B2D"/>
    <w:rsid w:val="00851FA2"/>
    <w:rsid w:val="00852F33"/>
    <w:rsid w:val="00856114"/>
    <w:rsid w:val="00860973"/>
    <w:rsid w:val="008629FD"/>
    <w:rsid w:val="00863DF4"/>
    <w:rsid w:val="0086780F"/>
    <w:rsid w:val="00870710"/>
    <w:rsid w:val="00875409"/>
    <w:rsid w:val="0088152C"/>
    <w:rsid w:val="008815C5"/>
    <w:rsid w:val="008828A7"/>
    <w:rsid w:val="008828C1"/>
    <w:rsid w:val="00882964"/>
    <w:rsid w:val="00886651"/>
    <w:rsid w:val="0089063C"/>
    <w:rsid w:val="008916BB"/>
    <w:rsid w:val="00892992"/>
    <w:rsid w:val="00895B1B"/>
    <w:rsid w:val="00896B9C"/>
    <w:rsid w:val="00897CB0"/>
    <w:rsid w:val="008A0814"/>
    <w:rsid w:val="008A262D"/>
    <w:rsid w:val="008A3DBB"/>
    <w:rsid w:val="008A5225"/>
    <w:rsid w:val="008B04BB"/>
    <w:rsid w:val="008B79B9"/>
    <w:rsid w:val="008C0147"/>
    <w:rsid w:val="008C1817"/>
    <w:rsid w:val="008C62BF"/>
    <w:rsid w:val="008D6BC1"/>
    <w:rsid w:val="008E08F0"/>
    <w:rsid w:val="008E2A56"/>
    <w:rsid w:val="008E3E45"/>
    <w:rsid w:val="008E4D08"/>
    <w:rsid w:val="008E6A5F"/>
    <w:rsid w:val="008F0F95"/>
    <w:rsid w:val="008F342F"/>
    <w:rsid w:val="008F55F6"/>
    <w:rsid w:val="008F5CA3"/>
    <w:rsid w:val="008F6736"/>
    <w:rsid w:val="00902732"/>
    <w:rsid w:val="00903342"/>
    <w:rsid w:val="0090349B"/>
    <w:rsid w:val="00910CD5"/>
    <w:rsid w:val="00911264"/>
    <w:rsid w:val="00913F52"/>
    <w:rsid w:val="00915BD3"/>
    <w:rsid w:val="00917B4B"/>
    <w:rsid w:val="009216B5"/>
    <w:rsid w:val="009270F1"/>
    <w:rsid w:val="00930EC3"/>
    <w:rsid w:val="00931D41"/>
    <w:rsid w:val="00932B2C"/>
    <w:rsid w:val="00932B6E"/>
    <w:rsid w:val="00935AEE"/>
    <w:rsid w:val="009369CE"/>
    <w:rsid w:val="00936DBC"/>
    <w:rsid w:val="0093740D"/>
    <w:rsid w:val="00940A08"/>
    <w:rsid w:val="00941BAA"/>
    <w:rsid w:val="00943692"/>
    <w:rsid w:val="009452CD"/>
    <w:rsid w:val="0095170A"/>
    <w:rsid w:val="00951BFA"/>
    <w:rsid w:val="0096323F"/>
    <w:rsid w:val="00966557"/>
    <w:rsid w:val="009672D9"/>
    <w:rsid w:val="00967DF9"/>
    <w:rsid w:val="00971F3E"/>
    <w:rsid w:val="009811FD"/>
    <w:rsid w:val="0098347A"/>
    <w:rsid w:val="00985CDB"/>
    <w:rsid w:val="009900DD"/>
    <w:rsid w:val="00990AAD"/>
    <w:rsid w:val="0099255E"/>
    <w:rsid w:val="009948F1"/>
    <w:rsid w:val="00996093"/>
    <w:rsid w:val="009A1950"/>
    <w:rsid w:val="009A3305"/>
    <w:rsid w:val="009A5A53"/>
    <w:rsid w:val="009A63DD"/>
    <w:rsid w:val="009B1DE5"/>
    <w:rsid w:val="009B23A8"/>
    <w:rsid w:val="009B2E60"/>
    <w:rsid w:val="009B368B"/>
    <w:rsid w:val="009B3AF1"/>
    <w:rsid w:val="009B3F7C"/>
    <w:rsid w:val="009B599B"/>
    <w:rsid w:val="009B5AC3"/>
    <w:rsid w:val="009B5C9F"/>
    <w:rsid w:val="009C4E16"/>
    <w:rsid w:val="009C604A"/>
    <w:rsid w:val="009C7E6E"/>
    <w:rsid w:val="009C7FCA"/>
    <w:rsid w:val="009D08D9"/>
    <w:rsid w:val="009D11FE"/>
    <w:rsid w:val="009D142E"/>
    <w:rsid w:val="009D2044"/>
    <w:rsid w:val="009D59E6"/>
    <w:rsid w:val="009D5ED2"/>
    <w:rsid w:val="009E01AC"/>
    <w:rsid w:val="009E1F1A"/>
    <w:rsid w:val="009E2CDB"/>
    <w:rsid w:val="009E42B1"/>
    <w:rsid w:val="009E435D"/>
    <w:rsid w:val="009E510A"/>
    <w:rsid w:val="009F0256"/>
    <w:rsid w:val="009F1584"/>
    <w:rsid w:val="009F439B"/>
    <w:rsid w:val="009F4B41"/>
    <w:rsid w:val="009F71D3"/>
    <w:rsid w:val="009F73B8"/>
    <w:rsid w:val="009F7ACD"/>
    <w:rsid w:val="00A04792"/>
    <w:rsid w:val="00A05974"/>
    <w:rsid w:val="00A115BD"/>
    <w:rsid w:val="00A212CC"/>
    <w:rsid w:val="00A2148C"/>
    <w:rsid w:val="00A21F9C"/>
    <w:rsid w:val="00A24A64"/>
    <w:rsid w:val="00A25273"/>
    <w:rsid w:val="00A25621"/>
    <w:rsid w:val="00A26E55"/>
    <w:rsid w:val="00A27ACA"/>
    <w:rsid w:val="00A27C69"/>
    <w:rsid w:val="00A27C82"/>
    <w:rsid w:val="00A3073A"/>
    <w:rsid w:val="00A32BC4"/>
    <w:rsid w:val="00A33E5E"/>
    <w:rsid w:val="00A36903"/>
    <w:rsid w:val="00A369F3"/>
    <w:rsid w:val="00A42ED0"/>
    <w:rsid w:val="00A43F62"/>
    <w:rsid w:val="00A4552D"/>
    <w:rsid w:val="00A5070A"/>
    <w:rsid w:val="00A51B95"/>
    <w:rsid w:val="00A5239F"/>
    <w:rsid w:val="00A53E1C"/>
    <w:rsid w:val="00A56A16"/>
    <w:rsid w:val="00A56A77"/>
    <w:rsid w:val="00A57733"/>
    <w:rsid w:val="00A60463"/>
    <w:rsid w:val="00A613C6"/>
    <w:rsid w:val="00A62122"/>
    <w:rsid w:val="00A649B9"/>
    <w:rsid w:val="00A70D58"/>
    <w:rsid w:val="00A71D8F"/>
    <w:rsid w:val="00A72A86"/>
    <w:rsid w:val="00A73CFB"/>
    <w:rsid w:val="00A742A7"/>
    <w:rsid w:val="00A74CC2"/>
    <w:rsid w:val="00A75528"/>
    <w:rsid w:val="00A76BEA"/>
    <w:rsid w:val="00A80C47"/>
    <w:rsid w:val="00A83EC4"/>
    <w:rsid w:val="00A83EC9"/>
    <w:rsid w:val="00A84F14"/>
    <w:rsid w:val="00A909A6"/>
    <w:rsid w:val="00A912BF"/>
    <w:rsid w:val="00A932E6"/>
    <w:rsid w:val="00A949D6"/>
    <w:rsid w:val="00A95BE9"/>
    <w:rsid w:val="00A97126"/>
    <w:rsid w:val="00A97D08"/>
    <w:rsid w:val="00AB24C2"/>
    <w:rsid w:val="00AB28EE"/>
    <w:rsid w:val="00AB3D2B"/>
    <w:rsid w:val="00AB54F1"/>
    <w:rsid w:val="00AC04BB"/>
    <w:rsid w:val="00AC4B95"/>
    <w:rsid w:val="00AC6AE9"/>
    <w:rsid w:val="00AD0531"/>
    <w:rsid w:val="00AD05E6"/>
    <w:rsid w:val="00AD0D7E"/>
    <w:rsid w:val="00AE08B3"/>
    <w:rsid w:val="00AE3FB3"/>
    <w:rsid w:val="00AE4C99"/>
    <w:rsid w:val="00AE68CA"/>
    <w:rsid w:val="00AF2CF7"/>
    <w:rsid w:val="00AF397A"/>
    <w:rsid w:val="00AF50FD"/>
    <w:rsid w:val="00AF7B2B"/>
    <w:rsid w:val="00B0347C"/>
    <w:rsid w:val="00B03690"/>
    <w:rsid w:val="00B05933"/>
    <w:rsid w:val="00B069A3"/>
    <w:rsid w:val="00B103E4"/>
    <w:rsid w:val="00B11AA0"/>
    <w:rsid w:val="00B122AC"/>
    <w:rsid w:val="00B12972"/>
    <w:rsid w:val="00B17C10"/>
    <w:rsid w:val="00B23C19"/>
    <w:rsid w:val="00B26D90"/>
    <w:rsid w:val="00B27B03"/>
    <w:rsid w:val="00B302AF"/>
    <w:rsid w:val="00B3048F"/>
    <w:rsid w:val="00B3515A"/>
    <w:rsid w:val="00B3643A"/>
    <w:rsid w:val="00B41F64"/>
    <w:rsid w:val="00B43B88"/>
    <w:rsid w:val="00B47243"/>
    <w:rsid w:val="00B50367"/>
    <w:rsid w:val="00B527B7"/>
    <w:rsid w:val="00B52F63"/>
    <w:rsid w:val="00B5321D"/>
    <w:rsid w:val="00B5706F"/>
    <w:rsid w:val="00B6050F"/>
    <w:rsid w:val="00B65DBA"/>
    <w:rsid w:val="00B6654F"/>
    <w:rsid w:val="00B71F93"/>
    <w:rsid w:val="00B72953"/>
    <w:rsid w:val="00B72D25"/>
    <w:rsid w:val="00B74740"/>
    <w:rsid w:val="00B774A8"/>
    <w:rsid w:val="00B81E4D"/>
    <w:rsid w:val="00B82045"/>
    <w:rsid w:val="00B85BB6"/>
    <w:rsid w:val="00B85D68"/>
    <w:rsid w:val="00B86040"/>
    <w:rsid w:val="00B90795"/>
    <w:rsid w:val="00B908C3"/>
    <w:rsid w:val="00B90A6A"/>
    <w:rsid w:val="00B910EE"/>
    <w:rsid w:val="00B92B53"/>
    <w:rsid w:val="00B94616"/>
    <w:rsid w:val="00B97E16"/>
    <w:rsid w:val="00BA225B"/>
    <w:rsid w:val="00BA3281"/>
    <w:rsid w:val="00BA4EE9"/>
    <w:rsid w:val="00BB265E"/>
    <w:rsid w:val="00BB399C"/>
    <w:rsid w:val="00BB3FE8"/>
    <w:rsid w:val="00BB4AE5"/>
    <w:rsid w:val="00BB4E9B"/>
    <w:rsid w:val="00BB5813"/>
    <w:rsid w:val="00BB5E54"/>
    <w:rsid w:val="00BB6CE1"/>
    <w:rsid w:val="00BC13D4"/>
    <w:rsid w:val="00BC1A05"/>
    <w:rsid w:val="00BC2571"/>
    <w:rsid w:val="00BC4A20"/>
    <w:rsid w:val="00BD1730"/>
    <w:rsid w:val="00BD562A"/>
    <w:rsid w:val="00BE2581"/>
    <w:rsid w:val="00BE27C6"/>
    <w:rsid w:val="00BE7B34"/>
    <w:rsid w:val="00BE7B55"/>
    <w:rsid w:val="00BF1DAE"/>
    <w:rsid w:val="00BF39B9"/>
    <w:rsid w:val="00BF4206"/>
    <w:rsid w:val="00BF4226"/>
    <w:rsid w:val="00BF6232"/>
    <w:rsid w:val="00BF63F8"/>
    <w:rsid w:val="00BF69C3"/>
    <w:rsid w:val="00C02BFA"/>
    <w:rsid w:val="00C04192"/>
    <w:rsid w:val="00C1092E"/>
    <w:rsid w:val="00C10AFB"/>
    <w:rsid w:val="00C11989"/>
    <w:rsid w:val="00C13103"/>
    <w:rsid w:val="00C1372B"/>
    <w:rsid w:val="00C17F7F"/>
    <w:rsid w:val="00C2045D"/>
    <w:rsid w:val="00C20C12"/>
    <w:rsid w:val="00C24147"/>
    <w:rsid w:val="00C256C1"/>
    <w:rsid w:val="00C2609D"/>
    <w:rsid w:val="00C26397"/>
    <w:rsid w:val="00C2668A"/>
    <w:rsid w:val="00C315D3"/>
    <w:rsid w:val="00C33C93"/>
    <w:rsid w:val="00C34680"/>
    <w:rsid w:val="00C36A8A"/>
    <w:rsid w:val="00C40840"/>
    <w:rsid w:val="00C4118C"/>
    <w:rsid w:val="00C43978"/>
    <w:rsid w:val="00C43B2E"/>
    <w:rsid w:val="00C43B87"/>
    <w:rsid w:val="00C4429C"/>
    <w:rsid w:val="00C45B11"/>
    <w:rsid w:val="00C533BA"/>
    <w:rsid w:val="00C541A4"/>
    <w:rsid w:val="00C579A2"/>
    <w:rsid w:val="00C65E91"/>
    <w:rsid w:val="00C67DB3"/>
    <w:rsid w:val="00C722B7"/>
    <w:rsid w:val="00C73008"/>
    <w:rsid w:val="00C748FD"/>
    <w:rsid w:val="00C755CE"/>
    <w:rsid w:val="00C7739F"/>
    <w:rsid w:val="00C7793A"/>
    <w:rsid w:val="00C82228"/>
    <w:rsid w:val="00C82DBE"/>
    <w:rsid w:val="00C83763"/>
    <w:rsid w:val="00C839CD"/>
    <w:rsid w:val="00C84DC4"/>
    <w:rsid w:val="00C926BD"/>
    <w:rsid w:val="00C929F4"/>
    <w:rsid w:val="00C92B06"/>
    <w:rsid w:val="00C92D53"/>
    <w:rsid w:val="00C93A74"/>
    <w:rsid w:val="00C9729C"/>
    <w:rsid w:val="00CA1BD2"/>
    <w:rsid w:val="00CA4AFD"/>
    <w:rsid w:val="00CA4E4B"/>
    <w:rsid w:val="00CA540E"/>
    <w:rsid w:val="00CA72F5"/>
    <w:rsid w:val="00CB0972"/>
    <w:rsid w:val="00CB2076"/>
    <w:rsid w:val="00CB5D00"/>
    <w:rsid w:val="00CC01D6"/>
    <w:rsid w:val="00CC1B4F"/>
    <w:rsid w:val="00CC407A"/>
    <w:rsid w:val="00CD2F3B"/>
    <w:rsid w:val="00CD67E3"/>
    <w:rsid w:val="00CD722E"/>
    <w:rsid w:val="00CE3370"/>
    <w:rsid w:val="00CE5C57"/>
    <w:rsid w:val="00CE69EC"/>
    <w:rsid w:val="00CF5CD4"/>
    <w:rsid w:val="00CF6924"/>
    <w:rsid w:val="00CF7EF1"/>
    <w:rsid w:val="00D04B2F"/>
    <w:rsid w:val="00D06A07"/>
    <w:rsid w:val="00D107D8"/>
    <w:rsid w:val="00D12658"/>
    <w:rsid w:val="00D14936"/>
    <w:rsid w:val="00D16F6C"/>
    <w:rsid w:val="00D17FC1"/>
    <w:rsid w:val="00D219D5"/>
    <w:rsid w:val="00D21BA5"/>
    <w:rsid w:val="00D257F7"/>
    <w:rsid w:val="00D34A84"/>
    <w:rsid w:val="00D36D9F"/>
    <w:rsid w:val="00D41D41"/>
    <w:rsid w:val="00D4230A"/>
    <w:rsid w:val="00D4358F"/>
    <w:rsid w:val="00D43C58"/>
    <w:rsid w:val="00D44334"/>
    <w:rsid w:val="00D45009"/>
    <w:rsid w:val="00D4604D"/>
    <w:rsid w:val="00D527FE"/>
    <w:rsid w:val="00D547EB"/>
    <w:rsid w:val="00D54B8E"/>
    <w:rsid w:val="00D55277"/>
    <w:rsid w:val="00D57167"/>
    <w:rsid w:val="00D6041A"/>
    <w:rsid w:val="00D60B3A"/>
    <w:rsid w:val="00D62430"/>
    <w:rsid w:val="00D625CE"/>
    <w:rsid w:val="00D65A00"/>
    <w:rsid w:val="00D67FBF"/>
    <w:rsid w:val="00D75C4D"/>
    <w:rsid w:val="00D807CC"/>
    <w:rsid w:val="00D81E39"/>
    <w:rsid w:val="00D84C38"/>
    <w:rsid w:val="00D85A8D"/>
    <w:rsid w:val="00D85BB9"/>
    <w:rsid w:val="00D86DCD"/>
    <w:rsid w:val="00D87046"/>
    <w:rsid w:val="00D9095E"/>
    <w:rsid w:val="00D9324B"/>
    <w:rsid w:val="00DA0084"/>
    <w:rsid w:val="00DA09BB"/>
    <w:rsid w:val="00DA1A88"/>
    <w:rsid w:val="00DA289B"/>
    <w:rsid w:val="00DB0F12"/>
    <w:rsid w:val="00DB2EF8"/>
    <w:rsid w:val="00DB5755"/>
    <w:rsid w:val="00DB63FD"/>
    <w:rsid w:val="00DB7DA6"/>
    <w:rsid w:val="00DC3485"/>
    <w:rsid w:val="00DC3713"/>
    <w:rsid w:val="00DC6199"/>
    <w:rsid w:val="00DC7582"/>
    <w:rsid w:val="00DC7EC0"/>
    <w:rsid w:val="00DD1020"/>
    <w:rsid w:val="00DD4037"/>
    <w:rsid w:val="00DD4191"/>
    <w:rsid w:val="00DD67B5"/>
    <w:rsid w:val="00DE064C"/>
    <w:rsid w:val="00DE0BA3"/>
    <w:rsid w:val="00DE12A7"/>
    <w:rsid w:val="00DE70B4"/>
    <w:rsid w:val="00DF08B8"/>
    <w:rsid w:val="00DF21D9"/>
    <w:rsid w:val="00DF3CDA"/>
    <w:rsid w:val="00DF5C49"/>
    <w:rsid w:val="00DF6DBE"/>
    <w:rsid w:val="00DF7C1D"/>
    <w:rsid w:val="00E041F8"/>
    <w:rsid w:val="00E044B6"/>
    <w:rsid w:val="00E1068E"/>
    <w:rsid w:val="00E10A45"/>
    <w:rsid w:val="00E1386A"/>
    <w:rsid w:val="00E13B6F"/>
    <w:rsid w:val="00E20609"/>
    <w:rsid w:val="00E24EE3"/>
    <w:rsid w:val="00E2574B"/>
    <w:rsid w:val="00E25BCA"/>
    <w:rsid w:val="00E30537"/>
    <w:rsid w:val="00E30BEE"/>
    <w:rsid w:val="00E31EC9"/>
    <w:rsid w:val="00E331AC"/>
    <w:rsid w:val="00E33C03"/>
    <w:rsid w:val="00E349E6"/>
    <w:rsid w:val="00E35C98"/>
    <w:rsid w:val="00E41528"/>
    <w:rsid w:val="00E42031"/>
    <w:rsid w:val="00E427B9"/>
    <w:rsid w:val="00E51786"/>
    <w:rsid w:val="00E52040"/>
    <w:rsid w:val="00E54A63"/>
    <w:rsid w:val="00E601F1"/>
    <w:rsid w:val="00E6079E"/>
    <w:rsid w:val="00E62454"/>
    <w:rsid w:val="00E63080"/>
    <w:rsid w:val="00E729F2"/>
    <w:rsid w:val="00E731A8"/>
    <w:rsid w:val="00E732E2"/>
    <w:rsid w:val="00E7582B"/>
    <w:rsid w:val="00E77501"/>
    <w:rsid w:val="00E8107F"/>
    <w:rsid w:val="00E82F3D"/>
    <w:rsid w:val="00E83991"/>
    <w:rsid w:val="00E83C9D"/>
    <w:rsid w:val="00E95ABA"/>
    <w:rsid w:val="00E95FCD"/>
    <w:rsid w:val="00EA016A"/>
    <w:rsid w:val="00EA0905"/>
    <w:rsid w:val="00EA28E6"/>
    <w:rsid w:val="00EA3AD9"/>
    <w:rsid w:val="00EA3B6D"/>
    <w:rsid w:val="00EA7BDA"/>
    <w:rsid w:val="00EB03F0"/>
    <w:rsid w:val="00EB1216"/>
    <w:rsid w:val="00EB32C3"/>
    <w:rsid w:val="00EB407E"/>
    <w:rsid w:val="00EB5563"/>
    <w:rsid w:val="00EC1A64"/>
    <w:rsid w:val="00EC4598"/>
    <w:rsid w:val="00EC4633"/>
    <w:rsid w:val="00ED0802"/>
    <w:rsid w:val="00ED2CA7"/>
    <w:rsid w:val="00ED6DF0"/>
    <w:rsid w:val="00EE222B"/>
    <w:rsid w:val="00EE2ADD"/>
    <w:rsid w:val="00EE31BE"/>
    <w:rsid w:val="00EE4A80"/>
    <w:rsid w:val="00EE6164"/>
    <w:rsid w:val="00EF0486"/>
    <w:rsid w:val="00EF2868"/>
    <w:rsid w:val="00EF3EC5"/>
    <w:rsid w:val="00EF6899"/>
    <w:rsid w:val="00EF76B4"/>
    <w:rsid w:val="00EF7E9D"/>
    <w:rsid w:val="00F015E2"/>
    <w:rsid w:val="00F03F3A"/>
    <w:rsid w:val="00F05121"/>
    <w:rsid w:val="00F05CFD"/>
    <w:rsid w:val="00F12961"/>
    <w:rsid w:val="00F139BD"/>
    <w:rsid w:val="00F13D4E"/>
    <w:rsid w:val="00F13D5D"/>
    <w:rsid w:val="00F1626B"/>
    <w:rsid w:val="00F17AB4"/>
    <w:rsid w:val="00F20AC0"/>
    <w:rsid w:val="00F226BB"/>
    <w:rsid w:val="00F25D29"/>
    <w:rsid w:val="00F27569"/>
    <w:rsid w:val="00F346C1"/>
    <w:rsid w:val="00F37F83"/>
    <w:rsid w:val="00F41018"/>
    <w:rsid w:val="00F44744"/>
    <w:rsid w:val="00F47DEF"/>
    <w:rsid w:val="00F5668C"/>
    <w:rsid w:val="00F56AA1"/>
    <w:rsid w:val="00F60E96"/>
    <w:rsid w:val="00F629B4"/>
    <w:rsid w:val="00F62E79"/>
    <w:rsid w:val="00F67F11"/>
    <w:rsid w:val="00F7109B"/>
    <w:rsid w:val="00F71537"/>
    <w:rsid w:val="00F75033"/>
    <w:rsid w:val="00F7579E"/>
    <w:rsid w:val="00F80F1B"/>
    <w:rsid w:val="00F83AC5"/>
    <w:rsid w:val="00F85771"/>
    <w:rsid w:val="00F861AB"/>
    <w:rsid w:val="00F87E7A"/>
    <w:rsid w:val="00F91334"/>
    <w:rsid w:val="00F913A8"/>
    <w:rsid w:val="00F94E69"/>
    <w:rsid w:val="00F95B12"/>
    <w:rsid w:val="00F96BCD"/>
    <w:rsid w:val="00FA1884"/>
    <w:rsid w:val="00FA2EE2"/>
    <w:rsid w:val="00FA50E7"/>
    <w:rsid w:val="00FB0260"/>
    <w:rsid w:val="00FB2F36"/>
    <w:rsid w:val="00FB5044"/>
    <w:rsid w:val="00FB6934"/>
    <w:rsid w:val="00FB6B7A"/>
    <w:rsid w:val="00FB726B"/>
    <w:rsid w:val="00FC25AC"/>
    <w:rsid w:val="00FC3C80"/>
    <w:rsid w:val="00FD06EB"/>
    <w:rsid w:val="00FD25C4"/>
    <w:rsid w:val="00FD6B6F"/>
    <w:rsid w:val="00FD7D84"/>
    <w:rsid w:val="00FE09A0"/>
    <w:rsid w:val="00FE4E96"/>
    <w:rsid w:val="00FF16BF"/>
    <w:rsid w:val="00FF26F2"/>
    <w:rsid w:val="00FF600C"/>
    <w:rsid w:val="00FF6B84"/>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B3BF6F-2D3F-4B63-8F56-FF848385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B056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B6BDA"/>
    <w:pPr>
      <w:tabs>
        <w:tab w:val="center" w:pos="4677"/>
        <w:tab w:val="right" w:pos="9355"/>
      </w:tabs>
    </w:pPr>
  </w:style>
  <w:style w:type="character" w:styleId="a4">
    <w:name w:val="page number"/>
    <w:basedOn w:val="a0"/>
    <w:rsid w:val="001B6BDA"/>
  </w:style>
  <w:style w:type="paragraph" w:styleId="a5">
    <w:name w:val="Balloon Text"/>
    <w:basedOn w:val="a"/>
    <w:link w:val="a6"/>
    <w:rsid w:val="00052680"/>
    <w:rPr>
      <w:rFonts w:ascii="Segoe UI" w:hAnsi="Segoe UI"/>
      <w:sz w:val="18"/>
      <w:szCs w:val="18"/>
      <w:lang w:val="x-none" w:eastAsia="x-none"/>
    </w:rPr>
  </w:style>
  <w:style w:type="character" w:customStyle="1" w:styleId="a6">
    <w:name w:val="Текст выноски Знак"/>
    <w:link w:val="a5"/>
    <w:rsid w:val="00052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8094">
      <w:bodyDiv w:val="1"/>
      <w:marLeft w:val="0"/>
      <w:marRight w:val="0"/>
      <w:marTop w:val="0"/>
      <w:marBottom w:val="0"/>
      <w:divBdr>
        <w:top w:val="none" w:sz="0" w:space="0" w:color="auto"/>
        <w:left w:val="none" w:sz="0" w:space="0" w:color="auto"/>
        <w:bottom w:val="none" w:sz="0" w:space="0" w:color="auto"/>
        <w:right w:val="none" w:sz="0" w:space="0" w:color="auto"/>
      </w:divBdr>
    </w:div>
    <w:div w:id="964889719">
      <w:bodyDiv w:val="1"/>
      <w:marLeft w:val="0"/>
      <w:marRight w:val="0"/>
      <w:marTop w:val="0"/>
      <w:marBottom w:val="0"/>
      <w:divBdr>
        <w:top w:val="none" w:sz="0" w:space="0" w:color="auto"/>
        <w:left w:val="none" w:sz="0" w:space="0" w:color="auto"/>
        <w:bottom w:val="none" w:sz="0" w:space="0" w:color="auto"/>
        <w:right w:val="none" w:sz="0" w:space="0" w:color="auto"/>
      </w:divBdr>
    </w:div>
    <w:div w:id="1078791495">
      <w:bodyDiv w:val="1"/>
      <w:marLeft w:val="0"/>
      <w:marRight w:val="0"/>
      <w:marTop w:val="0"/>
      <w:marBottom w:val="0"/>
      <w:divBdr>
        <w:top w:val="none" w:sz="0" w:space="0" w:color="auto"/>
        <w:left w:val="none" w:sz="0" w:space="0" w:color="auto"/>
        <w:bottom w:val="none" w:sz="0" w:space="0" w:color="auto"/>
        <w:right w:val="none" w:sz="0" w:space="0" w:color="auto"/>
      </w:divBdr>
    </w:div>
    <w:div w:id="1591549459">
      <w:bodyDiv w:val="1"/>
      <w:marLeft w:val="0"/>
      <w:marRight w:val="0"/>
      <w:marTop w:val="0"/>
      <w:marBottom w:val="0"/>
      <w:divBdr>
        <w:top w:val="none" w:sz="0" w:space="0" w:color="auto"/>
        <w:left w:val="none" w:sz="0" w:space="0" w:color="auto"/>
        <w:bottom w:val="none" w:sz="0" w:space="0" w:color="auto"/>
        <w:right w:val="none" w:sz="0" w:space="0" w:color="auto"/>
      </w:divBdr>
    </w:div>
    <w:div w:id="1601141394">
      <w:bodyDiv w:val="1"/>
      <w:marLeft w:val="0"/>
      <w:marRight w:val="0"/>
      <w:marTop w:val="0"/>
      <w:marBottom w:val="0"/>
      <w:divBdr>
        <w:top w:val="none" w:sz="0" w:space="0" w:color="auto"/>
        <w:left w:val="none" w:sz="0" w:space="0" w:color="auto"/>
        <w:bottom w:val="none" w:sz="0" w:space="0" w:color="auto"/>
        <w:right w:val="none" w:sz="0" w:space="0" w:color="auto"/>
      </w:divBdr>
    </w:div>
    <w:div w:id="1634822600">
      <w:bodyDiv w:val="1"/>
      <w:marLeft w:val="0"/>
      <w:marRight w:val="0"/>
      <w:marTop w:val="0"/>
      <w:marBottom w:val="0"/>
      <w:divBdr>
        <w:top w:val="none" w:sz="0" w:space="0" w:color="auto"/>
        <w:left w:val="none" w:sz="0" w:space="0" w:color="auto"/>
        <w:bottom w:val="none" w:sz="0" w:space="0" w:color="auto"/>
        <w:right w:val="none" w:sz="0" w:space="0" w:color="auto"/>
      </w:divBdr>
    </w:div>
    <w:div w:id="1834838697">
      <w:bodyDiv w:val="1"/>
      <w:marLeft w:val="0"/>
      <w:marRight w:val="0"/>
      <w:marTop w:val="0"/>
      <w:marBottom w:val="0"/>
      <w:divBdr>
        <w:top w:val="none" w:sz="0" w:space="0" w:color="auto"/>
        <w:left w:val="none" w:sz="0" w:space="0" w:color="auto"/>
        <w:bottom w:val="none" w:sz="0" w:space="0" w:color="auto"/>
        <w:right w:val="none" w:sz="0" w:space="0" w:color="auto"/>
      </w:divBdr>
    </w:div>
    <w:div w:id="2015303038">
      <w:bodyDiv w:val="1"/>
      <w:marLeft w:val="0"/>
      <w:marRight w:val="0"/>
      <w:marTop w:val="0"/>
      <w:marBottom w:val="0"/>
      <w:divBdr>
        <w:top w:val="none" w:sz="0" w:space="0" w:color="auto"/>
        <w:left w:val="none" w:sz="0" w:space="0" w:color="auto"/>
        <w:bottom w:val="none" w:sz="0" w:space="0" w:color="auto"/>
        <w:right w:val="none" w:sz="0" w:space="0" w:color="auto"/>
      </w:divBdr>
    </w:div>
    <w:div w:id="20587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3B24-58D9-43F9-A669-6A94A79B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cp:lastPrinted>2021-09-01T13:33:00Z</cp:lastPrinted>
  <dcterms:created xsi:type="dcterms:W3CDTF">2022-07-27T13:59:00Z</dcterms:created>
  <dcterms:modified xsi:type="dcterms:W3CDTF">2022-07-27T13:59:00Z</dcterms:modified>
</cp:coreProperties>
</file>