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B" w:rsidRPr="00311CDB" w:rsidRDefault="00DC30F6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11CDB" w:rsidRPr="00311CDB" w:rsidRDefault="00DC30F6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="00311CDB" w:rsidRPr="00311CD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311CDB" w:rsidRP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0E4B9C" w:rsidRPr="00311CDB" w:rsidRDefault="000E4B9C" w:rsidP="000E4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160"/>
      <w:bookmarkEnd w:id="0"/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30.12.2014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538</w:t>
      </w:r>
    </w:p>
    <w:p w:rsidR="00311CDB" w:rsidRDefault="003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</w:t>
      </w:r>
      <w:r w:rsidR="00527387" w:rsidRPr="00311CDB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</w:p>
    <w:p w:rsidR="001F76E1" w:rsidRDefault="0052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группой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Жирятинского района 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в финансово-бюджетной сфере при использовании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бюджета, а также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Настоящее Положение определяет сроки и последовательность действий контрольно-ревизионно</w:t>
      </w:r>
      <w:r w:rsidR="0052738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738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738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а также порядок е</w:t>
      </w:r>
      <w:r w:rsidR="00527387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взаимодействия с органами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1.2. Исполнение функций по контролю за соблюдением законод</w:t>
      </w:r>
      <w:r w:rsidR="00E7707E"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7707E">
        <w:rPr>
          <w:rFonts w:ascii="Times New Roman" w:hAnsi="Times New Roman" w:cs="Times New Roman"/>
          <w:sz w:val="24"/>
          <w:szCs w:val="24"/>
        </w:rPr>
        <w:t xml:space="preserve"> 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финансово-бюджетной сфере при использовании средств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осуществляется в соответствии с Бюджетным </w:t>
      </w:r>
      <w:hyperlink r:id="rId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правоотношения в сфере проведения ревизий и проверок, принятия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результатам мер, предусмотренных законодательством Российской Федерации, а также </w:t>
      </w:r>
      <w:hyperlink w:anchor="Par4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 контрольно-ревизионно</w:t>
      </w:r>
      <w:r w:rsidR="00172B78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72B78">
        <w:rPr>
          <w:rFonts w:ascii="Times New Roman" w:hAnsi="Times New Roman" w:cs="Times New Roman"/>
          <w:sz w:val="24"/>
          <w:szCs w:val="24"/>
        </w:rPr>
        <w:t>группе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1.3.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(далее -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) осуществляет последующий финансовый контроль за использованием средств </w:t>
      </w:r>
      <w:r w:rsidR="001C776F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собственности, путем проведения ревизий и проверок.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Цель ревизии (проверки) - определение правомерности, в том числе целевого характера, правомерности и эффективности использования средств </w:t>
      </w:r>
      <w:r w:rsidR="001C776F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</w:t>
      </w:r>
      <w:r w:rsidR="00733FB7" w:rsidRPr="00311CDB">
        <w:rPr>
          <w:rFonts w:ascii="Times New Roman" w:hAnsi="Times New Roman" w:cs="Times New Roman"/>
          <w:sz w:val="24"/>
          <w:szCs w:val="24"/>
        </w:rPr>
        <w:t>в 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 w:rsidRPr="00311CDB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исполнения финансового обеспечения выполнения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D4D79" w:rsidRPr="00311CDB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4D79" w:rsidRPr="00311CDB">
        <w:rPr>
          <w:rFonts w:ascii="Times New Roman" w:hAnsi="Times New Roman" w:cs="Times New Roman"/>
          <w:sz w:val="24"/>
          <w:szCs w:val="24"/>
        </w:rPr>
        <w:t>ями 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задания и задания на осуществление мероприятий за счет субсидий на иные цели, а также капитальных вложений в основные средства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>бюджетного учреждения;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в том числе на приобретение товаров, работ, услуг для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11CDB">
        <w:rPr>
          <w:rFonts w:ascii="Times New Roman" w:hAnsi="Times New Roman" w:cs="Times New Roman"/>
          <w:sz w:val="24"/>
          <w:szCs w:val="24"/>
        </w:rPr>
        <w:t>нужд;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обеспечения сохранности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 w:rsidP="00E77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оперативном управлении или хозяйственном ведении, поступления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 доходов от использования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="00E7707E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пункте 1.5 раздела 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получающих средства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использующих материальные ценности, находящиеся в </w:t>
      </w:r>
      <w:r w:rsidR="00AA5413" w:rsidRPr="00311CDB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являющихся получателями финансовой помощи из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гарантий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бюджетных кредитов, бюджетных ссуд и бюджетных инвестиций;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311CDB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941329" w:rsidRPr="00311CDB" w:rsidRDefault="00941329" w:rsidP="00B6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основе годовых планов, формируемых исходя из необходимости обеспечения всестороннего системного контроля за целевым использованием средств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6395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63953" w:rsidRPr="00311CDB">
        <w:rPr>
          <w:rFonts w:ascii="Times New Roman" w:hAnsi="Times New Roman" w:cs="Times New Roman"/>
          <w:sz w:val="24"/>
          <w:szCs w:val="24"/>
        </w:rPr>
        <w:t>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Обязательному включению в годовой план работы подлежит проведение контрольных мероприятий по поручению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поручений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органов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2.3. Для получения предложений по формированию плана контрольных мероприятий от органов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41690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подготавливает соответствующие запросы в срок не позднее 1 ноября года, предшествующего планируемому.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(проверок)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критерии отбора ревизий (проверок):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11CDB">
        <w:rPr>
          <w:rFonts w:ascii="Times New Roman" w:hAnsi="Times New Roman" w:cs="Times New Roman"/>
          <w:sz w:val="24"/>
          <w:szCs w:val="24"/>
        </w:rPr>
        <w:t>, планируемых к проверке);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2.5.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25 декабря года, предшествующего планируемому, представляет на утверждение Г</w:t>
      </w:r>
      <w:r w:rsidR="00524D8D" w:rsidRPr="00311CDB">
        <w:rPr>
          <w:rFonts w:ascii="Times New Roman" w:hAnsi="Times New Roman" w:cs="Times New Roman"/>
          <w:sz w:val="24"/>
          <w:szCs w:val="24"/>
        </w:rPr>
        <w:t>лаве а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мероприятий, предусматривающий резерв до 50% временных 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трудовых ресурсов на проведение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2.6. Утвержденный Г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соответствующий год устанавливает обязательный для исполнения перечень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2.7. </w:t>
      </w:r>
      <w:r w:rsidR="00524D8D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исполнение плана контрольных мероприятий.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 w:rsidRPr="00311CDB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могут проводиться внеплановые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3.2. Внеплановая ревизия (проверка) проводится на основании поручения Г</w:t>
      </w:r>
      <w:r w:rsidR="0052052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3.3. Ответственным за выполнение внеплановой ревизии (проверки) является </w:t>
      </w:r>
      <w:r w:rsidR="00524D8D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разделом VII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26"/>
      <w:bookmarkEnd w:id="5"/>
      <w:r w:rsidRPr="00311CDB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 Программы ревизий (проверок), проводимых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D01CFE" w:rsidRPr="00311CDB">
        <w:rPr>
          <w:rFonts w:ascii="Times New Roman" w:hAnsi="Times New Roman" w:cs="Times New Roman"/>
          <w:sz w:val="24"/>
          <w:szCs w:val="24"/>
        </w:rPr>
        <w:t>специалистом</w:t>
      </w:r>
      <w:r w:rsidRPr="00311CDB">
        <w:rPr>
          <w:rFonts w:ascii="Times New Roman" w:hAnsi="Times New Roman" w:cs="Times New Roman"/>
          <w:sz w:val="24"/>
          <w:szCs w:val="24"/>
        </w:rPr>
        <w:t>, которы</w:t>
      </w:r>
      <w:r w:rsidR="00D01CFE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явля</w:t>
      </w:r>
      <w:r w:rsidR="00462E62" w:rsidRPr="00311CDB">
        <w:rPr>
          <w:rFonts w:ascii="Times New Roman" w:hAnsi="Times New Roman" w:cs="Times New Roman"/>
          <w:sz w:val="24"/>
          <w:szCs w:val="24"/>
        </w:rPr>
        <w:t>е</w:t>
      </w:r>
      <w:r w:rsidRPr="00311CDB">
        <w:rPr>
          <w:rFonts w:ascii="Times New Roman" w:hAnsi="Times New Roman" w:cs="Times New Roman"/>
          <w:sz w:val="24"/>
          <w:szCs w:val="24"/>
        </w:rPr>
        <w:t>тся ответственным за проведение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основных вопросов, по которым ревизионная группа проводит в ходе ревизии (проверки) контрольные действия;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ответственных исполнителей из числа ревизионной группы по каждому конкретному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4.5. Программы ревизий (проверок) подписываются </w:t>
      </w:r>
      <w:r w:rsidR="00462E62" w:rsidRPr="00311CDB">
        <w:rPr>
          <w:rFonts w:ascii="Times New Roman" w:hAnsi="Times New Roman" w:cs="Times New Roman"/>
          <w:sz w:val="24"/>
          <w:szCs w:val="24"/>
        </w:rPr>
        <w:t>специалистом, который является ответственным за проведение ревизий (проверок)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согласовываются с </w:t>
      </w:r>
      <w:r w:rsidR="00D5520D" w:rsidRPr="00311CDB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D5520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4.6. Программы ревизий (проверок), за исключением внеплановых ревизий или проверок, проводимых контрольно-ревизионн</w:t>
      </w:r>
      <w:r w:rsidR="00D5520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поручениям Г</w:t>
      </w:r>
      <w:r w:rsidR="00462E6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утверждаются не позднее дня начала ревизии (проверки).</w:t>
      </w:r>
    </w:p>
    <w:p w:rsidR="00640154" w:rsidRDefault="00640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40"/>
      <w:bookmarkEnd w:id="6"/>
    </w:p>
    <w:p w:rsidR="00941329" w:rsidRPr="00AC68C4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V. Назначение и приостановление ревизии (проверки)</w:t>
      </w:r>
    </w:p>
    <w:p w:rsidR="00941329" w:rsidRPr="00311CDB" w:rsidRDefault="00941329" w:rsidP="00F4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назначении ревизии (проверки) оформляется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</w:t>
      </w:r>
      <w:r w:rsidR="00F42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в котором указываются наименование проверяемой организации, проверяемый период, тема ревизии (проверки), персональный состав ревизионной группы, срок проведения ревизии (проверки), по форме согласно приложению к настоящему Положению.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состав ревизионной группы и ее руководитель определяются </w:t>
      </w:r>
      <w:r w:rsidR="00E7707E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Руководителем ревизионной группы считается участник ревизионной группы, прописанный первым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Срок проведения ревизии (проверки), установленный при назначении ревизии (проверки), может быть продлен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="00B90318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 Решение о продлении срока проведения ревизии (проверки) доводится до сведения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 не может превышать 45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5.4. Конкретные вопросы ревизии (проверки) определяются программой, утверждаемой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с указанием ответственных за исполнение участников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 участники ревизионной группы должны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Датой начала ревизии (проверки) считается дата предъявления руководителем ревизионной группы </w:t>
      </w:r>
      <w:r w:rsidR="00640154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76069D" w:rsidRPr="00311CDB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6069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6069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заключения на возражения проверенной организации по акту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5.7. Ревизия (проверка)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 чем руководителем ревизионной группы составляется мотивированное представление на имя </w:t>
      </w:r>
      <w:r w:rsidR="00742D72">
        <w:rPr>
          <w:rFonts w:ascii="Times New Roman" w:hAnsi="Times New Roman" w:cs="Times New Roman"/>
          <w:sz w:val="24"/>
          <w:szCs w:val="24"/>
        </w:rPr>
        <w:t>Главы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 принимается Г</w:t>
      </w:r>
      <w:r w:rsidR="009956CB" w:rsidRPr="00311CDB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9956C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В срок не позднее 5 рабочих дней со дня принятия решения о приостановлении ревизии (проверки) 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 ревизионная группа возобновляет проведение ревизии (проверки) в новые сроки, устанавливаемые лицом, назначившим ревизию (проверку).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5.8. Ревизия (проверка) может быть завершена раньше срока, установленного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61"/>
      <w:bookmarkEnd w:id="7"/>
      <w:r w:rsidRPr="00311CDB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6.1. Руководитель ревизионной группы должен предъявить руководителю ревизуемой организации </w:t>
      </w:r>
      <w:r w:rsidR="00742D72">
        <w:rPr>
          <w:rFonts w:ascii="Times New Roman" w:hAnsi="Times New Roman" w:cs="Times New Roman"/>
          <w:sz w:val="24"/>
          <w:szCs w:val="24"/>
        </w:rPr>
        <w:t>распоряжение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6.2. Руководитель ревизуемой организации обязан создать надлежащие условия работникам 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осуществляющим ревизию (проверку): предоставить необходимое помещение, оргтехнику, услуги связи</w:t>
      </w:r>
      <w:r w:rsidR="00B24530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6.3. При проведении ревизии (проверки) участники ревизионной группы должны иметь служебные удостоверения.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6.4. Исходя из темы ревизии (проверки) и ее программы, руководитель ревизионной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6.5.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6.6. Контрольные действия могут проводиться сплошным или выборочным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6.7. Решение об использовании сплошного или выборочного способа проведения контрольных действий по каждому вопросу программы ревизии (проверки) принимает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руководитель ревизионной группы,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6.9. В ходе ревизии (проверки) могут проводиться контрольные действия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6.10. Руководитель ревизионной группы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6.11.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6.12. В случае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Промежуточный акт ревизии (проверки), промежуточный акт встречной проверки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Встречная проверка назначается </w:t>
      </w:r>
      <w:r w:rsidR="00B24530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6.14. Контрольно-ревизионн</w:t>
      </w:r>
      <w:r w:rsidR="003A20AC" w:rsidRPr="00311CDB">
        <w:rPr>
          <w:rFonts w:ascii="Times New Roman" w:hAnsi="Times New Roman" w:cs="Times New Roman"/>
          <w:sz w:val="24"/>
          <w:szCs w:val="24"/>
        </w:rPr>
        <w:t>ая</w:t>
      </w:r>
      <w:r w:rsidR="00685C9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контрольно-ревизионному управлению.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6.15. В ходе ревизии (проверки)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6.16. Работники контрольно-ревизионно</w:t>
      </w:r>
      <w:r w:rsidR="009F1A3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F1A3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ревизуемых организаций;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несут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00"/>
      <w:bookmarkEnd w:id="8"/>
      <w:r w:rsidRPr="00311CDB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7.3.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соответствующих операций.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7.4. Акт ревизии (проверки) состоит из вводной, описательной и заключительной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руководителя и всех участников ревизионной группы;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  <w:r w:rsidR="00AA542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7.15. Акт ревизии (проверки) составляется в трех экземплярах: один экземпляр - для проверенной организации, один экземпляр - для контрольно-ревизионно</w:t>
      </w:r>
      <w:r w:rsidR="00A410C5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7.16. Акт ревизии (проверки) подписывается членами ревизионной группы и руководителем организации.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В случае если в ходе ревизии (проверки)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 подписывает руководитель ревизионной группы и руководитель организации,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акт встречной проверки руководителем ревизионной группы в конце акта делается запись об отказе указанного лица от подписания или получения акта. При этом акт ревизии (проверки),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7.19. Срок, отведенный ревизуемой организации для ознакомления с актом ревизии (проверки) и его подписания, устанавливается руководителем ревизионной группы и может составлять от одного до пяти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Указанное заключение утверждается </w:t>
      </w:r>
      <w:r w:rsidR="00A410C5" w:rsidRPr="00311CDB"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7.22. Акт ревизии (проверки) со всеми приложениями представляется </w:t>
      </w:r>
      <w:r w:rsidR="00B24530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5 рабочих дней после окончания ревизии (проверки).</w:t>
      </w: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62"/>
      <w:bookmarkEnd w:id="9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7E03CF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D7F4A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7E03CF" w:rsidRPr="00311CDB">
        <w:rPr>
          <w:rFonts w:ascii="Times New Roman" w:hAnsi="Times New Roman" w:cs="Times New Roman"/>
          <w:sz w:val="24"/>
          <w:szCs w:val="24"/>
        </w:rPr>
        <w:t>й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разрабатывает и в срок до 10 рабочих дней с момента </w:t>
      </w:r>
      <w:r w:rsidR="00B24530">
        <w:rPr>
          <w:rFonts w:ascii="Times New Roman" w:hAnsi="Times New Roman" w:cs="Times New Roman"/>
          <w:sz w:val="24"/>
          <w:szCs w:val="24"/>
        </w:rPr>
        <w:t xml:space="preserve">окончания ревизии (проверки)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направляет руководителю ревизуемой организации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обязательное к исполнению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предписание (далее - предписание) по устранению выявленных нарушений финансовой дисциплины и привлечению к ответственности виновных лиц.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предписании </w:t>
      </w:r>
      <w:r w:rsidR="007E03CF" w:rsidRPr="00311CDB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E03CF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8.2. На основе материалов ревизии (проверки) и предписания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</w:t>
      </w:r>
      <w:r w:rsidR="007E03CF" w:rsidRPr="00311CDB">
        <w:rPr>
          <w:rFonts w:ascii="Times New Roman" w:hAnsi="Times New Roman" w:cs="Times New Roman"/>
          <w:sz w:val="24"/>
          <w:szCs w:val="24"/>
        </w:rPr>
        <w:t>ую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предписании.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8.3. В случае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B748EC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B748E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направляет предписание в вышестоящую организацию в срок до 10 рабочих дней с момента представления ему материалов ревизии (проверки).</w:t>
      </w:r>
    </w:p>
    <w:p w:rsidR="00941329" w:rsidRPr="00311CDB" w:rsidRDefault="0089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8.4.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ая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ую</w:t>
      </w:r>
      <w:r w:rsidR="00893ED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письменно представляются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162D63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</w:p>
    <w:p w:rsidR="0041387B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8.7.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ая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80"/>
      <w:bookmarkEnd w:id="10"/>
      <w:r w:rsidRPr="00311CDB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ходе исполнения функций по контролю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9.1. Руководители проверяемых организаций, иные лица имеют право на обжалование действий должностных лиц контрольно-ревизионно</w:t>
      </w:r>
      <w:r w:rsidR="005F105A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F105A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 (бездействие) должностных лиц контрольно-ревизионно</w:t>
      </w:r>
      <w:r w:rsidR="00F5761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5761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F5761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9.4. Представитель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по поручению Главы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основании доверенности принимает участие в судебном разбирательстве в судах по представлению прав и законных интересов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311CDB">
        <w:rPr>
          <w:rFonts w:ascii="Times New Roman" w:hAnsi="Times New Roman" w:cs="Times New Roman"/>
          <w:sz w:val="24"/>
          <w:szCs w:val="24"/>
        </w:rPr>
        <w:t>об оспаривании физическими лицами, должностными лицами и юридическими лицами решений и действий (бездействия)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  <w:bookmarkStart w:id="11" w:name="Par399"/>
      <w:bookmarkEnd w:id="11"/>
    </w:p>
    <w:sectPr w:rsidR="00941329" w:rsidRPr="00311CDB" w:rsidSect="004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29"/>
    <w:rsid w:val="00000080"/>
    <w:rsid w:val="00001AF0"/>
    <w:rsid w:val="00002718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608C"/>
    <w:rsid w:val="001326D4"/>
    <w:rsid w:val="00144AB1"/>
    <w:rsid w:val="001517A7"/>
    <w:rsid w:val="001601F5"/>
    <w:rsid w:val="00161ECF"/>
    <w:rsid w:val="00162D63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5963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5C90"/>
    <w:rsid w:val="003F5C97"/>
    <w:rsid w:val="0040393E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15636"/>
    <w:rsid w:val="00520522"/>
    <w:rsid w:val="00521479"/>
    <w:rsid w:val="00524D8D"/>
    <w:rsid w:val="00527387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4D79"/>
    <w:rsid w:val="006D7C58"/>
    <w:rsid w:val="006E1D18"/>
    <w:rsid w:val="006E24F1"/>
    <w:rsid w:val="006E4A23"/>
    <w:rsid w:val="006F0842"/>
    <w:rsid w:val="007007FC"/>
    <w:rsid w:val="007011B1"/>
    <w:rsid w:val="00704D5F"/>
    <w:rsid w:val="0071169F"/>
    <w:rsid w:val="00733FB7"/>
    <w:rsid w:val="00736165"/>
    <w:rsid w:val="007368F8"/>
    <w:rsid w:val="007379E7"/>
    <w:rsid w:val="00742D72"/>
    <w:rsid w:val="0074340D"/>
    <w:rsid w:val="00746B9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2A06"/>
    <w:rsid w:val="007E03CF"/>
    <w:rsid w:val="007E27ED"/>
    <w:rsid w:val="007E32C7"/>
    <w:rsid w:val="007E5D44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3D00"/>
    <w:rsid w:val="00B16EAE"/>
    <w:rsid w:val="00B24530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1014"/>
    <w:rsid w:val="00BD374F"/>
    <w:rsid w:val="00BD7932"/>
    <w:rsid w:val="00BF1216"/>
    <w:rsid w:val="00BF4C75"/>
    <w:rsid w:val="00BF5F64"/>
    <w:rsid w:val="00C01782"/>
    <w:rsid w:val="00C13D10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C30F6"/>
    <w:rsid w:val="00DD31EE"/>
    <w:rsid w:val="00DD3960"/>
    <w:rsid w:val="00E02319"/>
    <w:rsid w:val="00E03915"/>
    <w:rsid w:val="00E03A69"/>
    <w:rsid w:val="00E161FB"/>
    <w:rsid w:val="00E172E5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965EF"/>
    <w:rsid w:val="00EB782B"/>
    <w:rsid w:val="00ED4276"/>
    <w:rsid w:val="00ED6062"/>
    <w:rsid w:val="00EE1FC4"/>
    <w:rsid w:val="00EE66FB"/>
    <w:rsid w:val="00EF1A55"/>
    <w:rsid w:val="00EF7DC1"/>
    <w:rsid w:val="00F06359"/>
    <w:rsid w:val="00F07E64"/>
    <w:rsid w:val="00F161C2"/>
    <w:rsid w:val="00F20172"/>
    <w:rsid w:val="00F21CE3"/>
    <w:rsid w:val="00F27672"/>
    <w:rsid w:val="00F360A6"/>
    <w:rsid w:val="00F3616D"/>
    <w:rsid w:val="00F4228A"/>
    <w:rsid w:val="00F42A33"/>
    <w:rsid w:val="00F56DE7"/>
    <w:rsid w:val="00F57617"/>
    <w:rsid w:val="00F5792E"/>
    <w:rsid w:val="00F61135"/>
    <w:rsid w:val="00F6386D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2B409564DAF27EC9C1BE876BE3DED2AEC19738917F654F675E7E186EM1W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17567MDW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39F6-F67B-4FC1-B7DE-99C5C68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Admin</cp:lastModifiedBy>
  <cp:revision>3</cp:revision>
  <cp:lastPrinted>2015-01-14T12:42:00Z</cp:lastPrinted>
  <dcterms:created xsi:type="dcterms:W3CDTF">2017-12-11T12:06:00Z</dcterms:created>
  <dcterms:modified xsi:type="dcterms:W3CDTF">2017-12-11T12:07:00Z</dcterms:modified>
</cp:coreProperties>
</file>