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Default="00DF37E8" w:rsidP="00DF37E8">
      <w:pPr>
        <w:jc w:val="right"/>
      </w:pPr>
      <w:r>
        <w:t>Приложение  5</w:t>
      </w:r>
    </w:p>
    <w:p w:rsidR="00DF37E8" w:rsidRDefault="00DF37E8" w:rsidP="00DF37E8">
      <w:pPr>
        <w:jc w:val="right"/>
      </w:pPr>
      <w:r>
        <w:t>к решению Жирятинского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E0083D" w:rsidP="00DF37E8">
      <w:pPr>
        <w:jc w:val="right"/>
      </w:pPr>
      <w:r>
        <w:t>от  «30» мая 2014 г. № 4-414</w:t>
      </w:r>
      <w:bookmarkStart w:id="0" w:name="_GoBack"/>
      <w:bookmarkEnd w:id="0"/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Жирятинского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F960CA" w:rsidP="00E24C36">
      <w:pPr>
        <w:jc w:val="right"/>
      </w:pPr>
      <w:r>
        <w:t>Приложение  23</w:t>
      </w:r>
    </w:p>
    <w:p w:rsidR="00E24C36" w:rsidRDefault="00E24C36" w:rsidP="00E24C36">
      <w:pPr>
        <w:jc w:val="right"/>
      </w:pPr>
      <w:r>
        <w:t>к решению Жирятинского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>жете Жирятинского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r>
              <w:t>Воробейнское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925AD9" w:rsidP="001B4B30">
            <w:pPr>
              <w:jc w:val="center"/>
              <w:rPr>
                <w:color w:val="FF0000"/>
              </w:rPr>
            </w:pPr>
            <w:r>
              <w:t>370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r>
              <w:t>Морачевское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925AD9" w:rsidP="001B4B30">
            <w:pPr>
              <w:jc w:val="center"/>
              <w:rPr>
                <w:color w:val="FF0000"/>
              </w:rPr>
            </w:pPr>
            <w:r>
              <w:t>183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925AD9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553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47F79"/>
    <w:rsid w:val="00925AD9"/>
    <w:rsid w:val="009E3B6A"/>
    <w:rsid w:val="00CD2823"/>
    <w:rsid w:val="00D5753D"/>
    <w:rsid w:val="00DF37E8"/>
    <w:rsid w:val="00E0083D"/>
    <w:rsid w:val="00E24C36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2014-05-26T05:18:00Z</cp:lastPrinted>
  <dcterms:created xsi:type="dcterms:W3CDTF">2013-04-15T11:27:00Z</dcterms:created>
  <dcterms:modified xsi:type="dcterms:W3CDTF">2014-06-02T08:45:00Z</dcterms:modified>
</cp:coreProperties>
</file>