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FC" w:rsidRPr="005A152A" w:rsidRDefault="00294FFC" w:rsidP="00294FFC">
      <w:pPr>
        <w:jc w:val="center"/>
        <w:rPr>
          <w:sz w:val="28"/>
          <w:szCs w:val="28"/>
        </w:rPr>
      </w:pPr>
      <w:bookmarkStart w:id="0" w:name="_GoBack"/>
      <w:bookmarkEnd w:id="0"/>
      <w:r w:rsidRPr="005A152A">
        <w:rPr>
          <w:sz w:val="28"/>
          <w:szCs w:val="28"/>
        </w:rPr>
        <w:t>ПОЯСНИТЕЛЬНАЯ ЗАПИСКА</w:t>
      </w:r>
    </w:p>
    <w:p w:rsidR="00294FFC" w:rsidRPr="005A152A" w:rsidRDefault="00294FFC" w:rsidP="00294FFC">
      <w:pPr>
        <w:jc w:val="center"/>
        <w:rPr>
          <w:sz w:val="28"/>
          <w:szCs w:val="28"/>
        </w:rPr>
      </w:pPr>
      <w:r w:rsidRPr="005A152A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294FFC" w:rsidRPr="005A152A" w:rsidRDefault="00294FFC" w:rsidP="00294FFC">
      <w:pPr>
        <w:jc w:val="center"/>
      </w:pPr>
      <w:r w:rsidRPr="005A152A">
        <w:rPr>
          <w:sz w:val="28"/>
          <w:szCs w:val="28"/>
        </w:rPr>
        <w:t>за 2022 год</w:t>
      </w:r>
    </w:p>
    <w:p w:rsidR="00294FFC" w:rsidRPr="005A152A" w:rsidRDefault="00294FFC" w:rsidP="00294FFC">
      <w:pPr>
        <w:ind w:firstLine="709"/>
        <w:jc w:val="both"/>
      </w:pPr>
      <w:r w:rsidRPr="005A152A">
        <w:t>Первоначально бюджет Жирятинского муниципального</w:t>
      </w:r>
      <w:r w:rsidR="00A70DA6" w:rsidRPr="005A152A">
        <w:t xml:space="preserve"> района Брянской области на 2022</w:t>
      </w:r>
      <w:r w:rsidRPr="005A152A">
        <w:t xml:space="preserve"> год утвержден решением Жирятинского районного Совета народ</w:t>
      </w:r>
      <w:r w:rsidR="00A70DA6" w:rsidRPr="005A152A">
        <w:t>ных депутатов от 14 декабря 2021</w:t>
      </w:r>
      <w:r w:rsidRPr="005A152A">
        <w:t xml:space="preserve"> г</w:t>
      </w:r>
      <w:r w:rsidRPr="005A152A">
        <w:t>о</w:t>
      </w:r>
      <w:r w:rsidR="00A70DA6" w:rsidRPr="005A152A">
        <w:t>да № 6-179</w:t>
      </w:r>
      <w:r w:rsidRPr="005A152A">
        <w:t xml:space="preserve"> «О бюджете Жирятинского муниципального</w:t>
      </w:r>
      <w:r w:rsidR="00A70DA6" w:rsidRPr="005A152A">
        <w:t xml:space="preserve"> района Брянской области на 2022 год и на плановый период 2023 и 2024</w:t>
      </w:r>
      <w:r w:rsidRPr="005A152A">
        <w:t xml:space="preserve"> годов» </w:t>
      </w:r>
      <w:r w:rsidR="00A70DA6" w:rsidRPr="005A152A">
        <w:t>(</w:t>
      </w:r>
      <w:r w:rsidRPr="005A152A">
        <w:t xml:space="preserve">далее – бюджет района) по доходам в сумме            </w:t>
      </w:r>
      <w:r w:rsidR="00A70DA6" w:rsidRPr="005A152A">
        <w:t>204 187 975,63</w:t>
      </w:r>
      <w:r w:rsidRPr="005A152A">
        <w:t xml:space="preserve"> руб., по расходам в сумме</w:t>
      </w:r>
      <w:r w:rsidR="00A70DA6" w:rsidRPr="005A152A">
        <w:t xml:space="preserve"> 204 187 975,63</w:t>
      </w:r>
      <w:r w:rsidRPr="005A152A">
        <w:t xml:space="preserve"> руб., дефицит бюджета района в сумме     0 руб.</w:t>
      </w:r>
    </w:p>
    <w:p w:rsidR="00294FFC" w:rsidRPr="005A152A" w:rsidRDefault="00294FFC" w:rsidP="00294FFC">
      <w:pPr>
        <w:ind w:firstLine="709"/>
        <w:jc w:val="both"/>
      </w:pPr>
      <w:r w:rsidRPr="005A152A">
        <w:t>Налоговые и неналого</w:t>
      </w:r>
      <w:r w:rsidR="00A70DA6" w:rsidRPr="005A152A">
        <w:t>вые доходы составляли 56 163 689,33</w:t>
      </w:r>
      <w:r w:rsidRPr="005A152A">
        <w:t xml:space="preserve"> руб.,</w:t>
      </w:r>
      <w:r w:rsidR="00A70DA6" w:rsidRPr="005A152A">
        <w:t xml:space="preserve"> или 27,5</w:t>
      </w:r>
      <w:r w:rsidRPr="005A152A">
        <w:t xml:space="preserve"> % от первон</w:t>
      </w:r>
      <w:r w:rsidRPr="005A152A">
        <w:t>а</w:t>
      </w:r>
      <w:r w:rsidRPr="005A152A">
        <w:t>чально утвержденных доходов бюджета района. Безвозмездные поступления от других бюджетов бюджетной системы Росси</w:t>
      </w:r>
      <w:r w:rsidR="00D93E51" w:rsidRPr="005A152A">
        <w:t>йской Федерации – 148 024 286,30</w:t>
      </w:r>
      <w:r w:rsidRPr="005A152A">
        <w:t xml:space="preserve"> руб.,</w:t>
      </w:r>
      <w:r w:rsidR="00D93E51" w:rsidRPr="005A152A">
        <w:t xml:space="preserve"> или 72,5</w:t>
      </w:r>
      <w:r w:rsidRPr="005A152A">
        <w:t xml:space="preserve"> % от общего объема доходов.</w:t>
      </w:r>
    </w:p>
    <w:p w:rsidR="00294FFC" w:rsidRPr="005A152A" w:rsidRDefault="00D93E51" w:rsidP="00294FFC">
      <w:pPr>
        <w:ind w:firstLine="709"/>
        <w:jc w:val="both"/>
      </w:pPr>
      <w:r w:rsidRPr="005A152A">
        <w:t>В течение 2022</w:t>
      </w:r>
      <w:r w:rsidR="00294FFC" w:rsidRPr="005A152A">
        <w:t xml:space="preserve"> года в бюджет района вносились изменения в установленном порядке.</w:t>
      </w:r>
    </w:p>
    <w:p w:rsidR="00294FFC" w:rsidRPr="005A152A" w:rsidRDefault="00294FFC" w:rsidP="00294FFC">
      <w:pPr>
        <w:ind w:firstLine="709"/>
        <w:jc w:val="both"/>
      </w:pPr>
      <w:r w:rsidRPr="005A152A">
        <w:t>С учетом внесенных изменений в бюджет райо</w:t>
      </w:r>
      <w:r w:rsidR="00932519" w:rsidRPr="005A152A">
        <w:t xml:space="preserve">на доходы составили </w:t>
      </w:r>
      <w:r w:rsidR="00932519" w:rsidRPr="005A152A">
        <w:br/>
        <w:t>221 007 297,75 руб., расходы – 224 270 542,62 руб., или 108,2 % и 109</w:t>
      </w:r>
      <w:r w:rsidRPr="005A152A">
        <w:t>,</w:t>
      </w:r>
      <w:r w:rsidR="00932519" w:rsidRPr="005A152A">
        <w:t>8</w:t>
      </w:r>
      <w:r w:rsidRPr="005A152A">
        <w:t xml:space="preserve"> % соответственно к первоначально утвержденному бюджету.</w:t>
      </w:r>
    </w:p>
    <w:p w:rsidR="00294FFC" w:rsidRPr="005A152A" w:rsidRDefault="00294FFC" w:rsidP="00294FFC">
      <w:pPr>
        <w:ind w:firstLine="709"/>
        <w:jc w:val="both"/>
      </w:pPr>
      <w:r w:rsidRPr="005A152A">
        <w:t>Дефицит бюджета ра</w:t>
      </w:r>
      <w:r w:rsidR="00932519" w:rsidRPr="005A152A">
        <w:t>йона утвержден в сумме 3 263 244,87</w:t>
      </w:r>
      <w:r w:rsidRPr="005A152A">
        <w:t xml:space="preserve"> руб. и не превышает устано</w:t>
      </w:r>
      <w:r w:rsidRPr="005A152A">
        <w:t>в</w:t>
      </w:r>
      <w:r w:rsidRPr="005A152A">
        <w:t>ленный статьей 92.1 Бюджетного кодекса Российской Федерации предел.</w:t>
      </w:r>
    </w:p>
    <w:p w:rsidR="00294FFC" w:rsidRPr="005A152A" w:rsidRDefault="00294FFC" w:rsidP="00294FFC">
      <w:pPr>
        <w:ind w:firstLine="709"/>
        <w:jc w:val="both"/>
      </w:pPr>
      <w:r w:rsidRPr="005A152A">
        <w:t>С учетом внесенных изменений налоговые и неналоговые доходы составили</w:t>
      </w:r>
    </w:p>
    <w:p w:rsidR="00294FFC" w:rsidRPr="005A152A" w:rsidRDefault="00932519" w:rsidP="00294FFC">
      <w:pPr>
        <w:ind w:firstLine="709"/>
        <w:jc w:val="both"/>
      </w:pPr>
      <w:r w:rsidRPr="005A152A">
        <w:t>67 090 211,33 руб. или 30,4</w:t>
      </w:r>
      <w:r w:rsidR="00294FFC" w:rsidRPr="005A152A">
        <w:t xml:space="preserve"> % к общему объему утвержденных доходов.</w:t>
      </w:r>
    </w:p>
    <w:p w:rsidR="00294FFC" w:rsidRPr="005A152A" w:rsidRDefault="00294FFC" w:rsidP="00294FFC">
      <w:pPr>
        <w:ind w:firstLine="709"/>
        <w:jc w:val="both"/>
      </w:pPr>
      <w:r w:rsidRPr="005A152A">
        <w:t>Безвозмездные п</w:t>
      </w:r>
      <w:r w:rsidR="00932519" w:rsidRPr="005A152A">
        <w:t>оступления составили 153 917 086,42</w:t>
      </w:r>
      <w:r w:rsidRPr="005A152A">
        <w:t xml:space="preserve"> ру</w:t>
      </w:r>
      <w:r w:rsidRPr="005A152A">
        <w:t>б</w:t>
      </w:r>
      <w:r w:rsidR="00F8554A" w:rsidRPr="005A152A">
        <w:t>. или 69,6</w:t>
      </w:r>
      <w:r w:rsidRPr="005A152A">
        <w:t xml:space="preserve"> % в общей структуре доходов.</w:t>
      </w:r>
    </w:p>
    <w:p w:rsidR="00294FFC" w:rsidRPr="005A152A" w:rsidRDefault="00F8554A" w:rsidP="00294FFC">
      <w:pPr>
        <w:jc w:val="both"/>
      </w:pPr>
      <w:r w:rsidRPr="005A152A">
        <w:t xml:space="preserve">           В 2022</w:t>
      </w:r>
      <w:r w:rsidR="00294FFC" w:rsidRPr="005A152A">
        <w:t xml:space="preserve">  году в бюджет района  с учетом безвозмездных поступлений из областно</w:t>
      </w:r>
      <w:r w:rsidRPr="005A152A">
        <w:t>го бюджета поступило 223 919 937,46 руб. – 101,3</w:t>
      </w:r>
      <w:r w:rsidR="00294FFC" w:rsidRPr="005A152A">
        <w:t>% от утвержденного плана,</w:t>
      </w:r>
      <w:r w:rsidR="00D41A31" w:rsidRPr="005A152A">
        <w:t xml:space="preserve"> что на 28 082 963,14</w:t>
      </w:r>
      <w:r w:rsidRPr="005A152A">
        <w:t xml:space="preserve"> руб.  выше поступлений 2021</w:t>
      </w:r>
      <w:r w:rsidR="00294FFC" w:rsidRPr="005A152A">
        <w:t xml:space="preserve"> года.</w:t>
      </w:r>
    </w:p>
    <w:p w:rsidR="00294FFC" w:rsidRPr="005A152A" w:rsidRDefault="00294FFC" w:rsidP="00294FFC">
      <w:pPr>
        <w:jc w:val="both"/>
      </w:pPr>
      <w:r w:rsidRPr="005A152A">
        <w:t xml:space="preserve">            Удельный вес налоговых и неналоговых доходов </w:t>
      </w:r>
      <w:r w:rsidR="00D41A31" w:rsidRPr="005A152A">
        <w:t xml:space="preserve"> в  бюджете района составляет 32,2</w:t>
      </w:r>
      <w:r w:rsidRPr="005A152A">
        <w:t>%.  Исполнение годового плана по налогов</w:t>
      </w:r>
      <w:r w:rsidR="00D41A31" w:rsidRPr="005A152A">
        <w:t>ым и неналоговым доходам за 2022 год составило  107,5</w:t>
      </w:r>
      <w:r w:rsidRPr="005A152A">
        <w:t>%.</w:t>
      </w:r>
      <w:r w:rsidR="00D41A31" w:rsidRPr="005A152A">
        <w:t xml:space="preserve">  В бюджет района в 2022</w:t>
      </w:r>
      <w:r w:rsidRPr="005A152A">
        <w:t xml:space="preserve"> году  поступило налоговых </w:t>
      </w:r>
      <w:r w:rsidR="00D41A31" w:rsidRPr="005A152A">
        <w:t>и неналоговых доходов 72 119 111,89</w:t>
      </w:r>
      <w:r w:rsidRPr="005A152A">
        <w:t xml:space="preserve"> руб. </w:t>
      </w:r>
    </w:p>
    <w:p w:rsidR="00294FFC" w:rsidRPr="005A152A" w:rsidRDefault="00294FFC" w:rsidP="00294FFC">
      <w:pPr>
        <w:jc w:val="both"/>
      </w:pPr>
      <w:r w:rsidRPr="005A152A">
        <w:t>В сравнении с прошлым годом налоговые и неналоговые поступления в  бюджет района увеличили</w:t>
      </w:r>
      <w:r w:rsidR="00D41A31" w:rsidRPr="005A152A">
        <w:t>сь на 16 185 214,18</w:t>
      </w:r>
      <w:r w:rsidRPr="005A152A">
        <w:t xml:space="preserve"> руб.  </w:t>
      </w:r>
    </w:p>
    <w:p w:rsidR="00294FFC" w:rsidRPr="005A152A" w:rsidRDefault="00294FFC" w:rsidP="00294FFC">
      <w:pPr>
        <w:jc w:val="both"/>
        <w:rPr>
          <w:bCs/>
        </w:rPr>
      </w:pPr>
      <w:r w:rsidRPr="005A152A">
        <w:t xml:space="preserve">             В структуре налоговых и неналоговы</w:t>
      </w:r>
      <w:r w:rsidR="00D41A31" w:rsidRPr="005A152A">
        <w:t>х доходов  бюджета района в 2022</w:t>
      </w:r>
      <w:r w:rsidRPr="005A152A">
        <w:t xml:space="preserve"> го</w:t>
      </w:r>
      <w:r w:rsidR="009D3FE9" w:rsidRPr="005A152A">
        <w:t>ду налоговые доходы составили 76,8%, неналоговые -23</w:t>
      </w:r>
      <w:r w:rsidRPr="005A152A">
        <w:t>,2%.</w:t>
      </w:r>
    </w:p>
    <w:p w:rsidR="00B546D1" w:rsidRPr="005A152A" w:rsidRDefault="0034244E" w:rsidP="009D3FE9">
      <w:pPr>
        <w:rPr>
          <w:bCs/>
        </w:rPr>
      </w:pPr>
      <w:r w:rsidRPr="005A152A">
        <w:t xml:space="preserve">        </w:t>
      </w:r>
    </w:p>
    <w:p w:rsidR="00B546D1" w:rsidRPr="005A152A" w:rsidRDefault="00B546D1" w:rsidP="00B546D1">
      <w:pPr>
        <w:tabs>
          <w:tab w:val="left" w:pos="3240"/>
        </w:tabs>
        <w:ind w:firstLine="709"/>
        <w:jc w:val="center"/>
        <w:rPr>
          <w:bCs/>
        </w:rPr>
      </w:pPr>
      <w:r w:rsidRPr="005A152A">
        <w:rPr>
          <w:bCs/>
        </w:rPr>
        <w:t>Анализ исполнения доходной части бюджета района за 2022 год</w:t>
      </w:r>
    </w:p>
    <w:p w:rsidR="00B546D1" w:rsidRPr="005A152A" w:rsidRDefault="00B546D1" w:rsidP="00B546D1">
      <w:pPr>
        <w:tabs>
          <w:tab w:val="left" w:pos="3240"/>
        </w:tabs>
        <w:ind w:firstLine="709"/>
        <w:jc w:val="center"/>
        <w:rPr>
          <w:bCs/>
        </w:rPr>
      </w:pPr>
      <w:r w:rsidRPr="005A152A">
        <w:rPr>
          <w:bCs/>
        </w:rPr>
        <w:t>представлен в табл</w:t>
      </w:r>
      <w:r w:rsidRPr="005A152A">
        <w:rPr>
          <w:bCs/>
        </w:rPr>
        <w:t>и</w:t>
      </w:r>
      <w:r w:rsidRPr="005A152A">
        <w:rPr>
          <w:bCs/>
        </w:rPr>
        <w:t>це:</w:t>
      </w:r>
    </w:p>
    <w:p w:rsidR="00B546D1" w:rsidRPr="005A152A" w:rsidRDefault="00B546D1" w:rsidP="00B546D1">
      <w:pPr>
        <w:spacing w:before="120" w:after="120"/>
        <w:ind w:firstLine="709"/>
        <w:jc w:val="both"/>
      </w:pPr>
      <w:r w:rsidRPr="005A152A">
        <w:t xml:space="preserve">                                                                                                                                    (руб.)</w:t>
      </w:r>
    </w:p>
    <w:tbl>
      <w:tblPr>
        <w:tblW w:w="113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408"/>
        <w:gridCol w:w="1389"/>
        <w:gridCol w:w="767"/>
        <w:gridCol w:w="767"/>
        <w:gridCol w:w="1346"/>
        <w:gridCol w:w="1440"/>
        <w:gridCol w:w="767"/>
      </w:tblGrid>
      <w:tr w:rsidR="00365F7A" w:rsidRPr="005A152A" w:rsidTr="00B546D1">
        <w:trPr>
          <w:trHeight w:val="1060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Уто</w:t>
            </w:r>
            <w:r w:rsidRPr="005A152A">
              <w:rPr>
                <w:b/>
                <w:sz w:val="18"/>
                <w:szCs w:val="18"/>
              </w:rPr>
              <w:t>ч</w:t>
            </w:r>
            <w:r w:rsidRPr="005A152A">
              <w:rPr>
                <w:b/>
                <w:sz w:val="18"/>
                <w:szCs w:val="18"/>
              </w:rPr>
              <w:t>ненный  план на 2022год</w:t>
            </w:r>
          </w:p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</w:p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</w:p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</w:p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Испо</w:t>
            </w:r>
            <w:r w:rsidRPr="005A152A">
              <w:rPr>
                <w:b/>
                <w:sz w:val="18"/>
                <w:szCs w:val="18"/>
              </w:rPr>
              <w:t>л</w:t>
            </w:r>
            <w:r w:rsidRPr="005A152A">
              <w:rPr>
                <w:b/>
                <w:sz w:val="18"/>
                <w:szCs w:val="18"/>
              </w:rPr>
              <w:t>нено за</w:t>
            </w:r>
          </w:p>
          <w:p w:rsidR="00B546D1" w:rsidRPr="005A152A" w:rsidRDefault="00B546D1" w:rsidP="00B546D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 xml:space="preserve">2022 год 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% исполн</w:t>
            </w:r>
            <w:r w:rsidRPr="005A152A">
              <w:rPr>
                <w:b/>
                <w:sz w:val="18"/>
                <w:szCs w:val="18"/>
              </w:rPr>
              <w:t>е</w:t>
            </w:r>
            <w:r w:rsidRPr="005A152A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46" w:type="dxa"/>
          </w:tcPr>
          <w:p w:rsidR="00B546D1" w:rsidRPr="005A152A" w:rsidRDefault="00B546D1" w:rsidP="00B546D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Испо</w:t>
            </w:r>
            <w:r w:rsidRPr="005A152A">
              <w:rPr>
                <w:b/>
                <w:sz w:val="18"/>
                <w:szCs w:val="18"/>
              </w:rPr>
              <w:t>л</w:t>
            </w:r>
            <w:r w:rsidRPr="005A152A">
              <w:rPr>
                <w:b/>
                <w:sz w:val="18"/>
                <w:szCs w:val="18"/>
              </w:rPr>
              <w:t>нено</w:t>
            </w:r>
          </w:p>
          <w:p w:rsidR="00B546D1" w:rsidRPr="005A152A" w:rsidRDefault="00B546D1" w:rsidP="00B546D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 xml:space="preserve">2021 год 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Откл</w:t>
            </w:r>
            <w:r w:rsidRPr="005A152A">
              <w:rPr>
                <w:b/>
                <w:sz w:val="18"/>
                <w:szCs w:val="18"/>
              </w:rPr>
              <w:t>о</w:t>
            </w:r>
            <w:r w:rsidRPr="005A152A">
              <w:rPr>
                <w:b/>
                <w:sz w:val="18"/>
                <w:szCs w:val="18"/>
              </w:rPr>
              <w:t>нение к 2021 году</w:t>
            </w:r>
          </w:p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Темп роста к 2021 г</w:t>
            </w:r>
            <w:r w:rsidRPr="005A152A">
              <w:rPr>
                <w:b/>
                <w:sz w:val="18"/>
                <w:szCs w:val="18"/>
              </w:rPr>
              <w:t>о</w:t>
            </w:r>
            <w:r w:rsidRPr="005A152A">
              <w:rPr>
                <w:b/>
                <w:sz w:val="18"/>
                <w:szCs w:val="18"/>
              </w:rPr>
              <w:t>ду</w:t>
            </w:r>
          </w:p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%</w:t>
            </w:r>
          </w:p>
        </w:tc>
      </w:tr>
      <w:tr w:rsidR="00365F7A" w:rsidRPr="005A152A" w:rsidTr="00B546D1"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8</w:t>
            </w:r>
          </w:p>
        </w:tc>
      </w:tr>
      <w:tr w:rsidR="00365F7A" w:rsidRPr="005A152A" w:rsidTr="00B546D1">
        <w:trPr>
          <w:trHeight w:val="29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67 090 211,33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72 119 111,89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107,5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55 933 897,71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+16 185 214,18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128,9</w:t>
            </w:r>
          </w:p>
        </w:tc>
      </w:tr>
      <w:tr w:rsidR="00365F7A" w:rsidRPr="005A152A" w:rsidTr="00B546D1">
        <w:trPr>
          <w:trHeight w:val="252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50 707 867,00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55 372 702,99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109,2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</w:p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24,7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46 338 684,98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+9 034 018,01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119,5</w:t>
            </w:r>
          </w:p>
        </w:tc>
      </w:tr>
      <w:tr w:rsidR="00365F7A" w:rsidRPr="005A152A" w:rsidTr="00B546D1">
        <w:trPr>
          <w:trHeight w:val="270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41 622 376,00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45 217 986,00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108,6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37 294 454,03</w:t>
            </w:r>
          </w:p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+7 923 531,97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121,2</w:t>
            </w:r>
          </w:p>
        </w:tc>
      </w:tr>
      <w:tr w:rsidR="00365F7A" w:rsidRPr="005A152A" w:rsidTr="00B546D1">
        <w:trPr>
          <w:trHeight w:val="13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41 622 376,00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45 217 986,00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108,6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37 294 454,03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+7 923 531,97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121,2</w:t>
            </w:r>
          </w:p>
        </w:tc>
      </w:tr>
      <w:tr w:rsidR="00365F7A" w:rsidRPr="005A152A" w:rsidTr="00B546D1">
        <w:trPr>
          <w:trHeight w:val="13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7 520 198,00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8 677 844,99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115,4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3,9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7 337 068,38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+1 340 776,61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118,3</w:t>
            </w:r>
          </w:p>
        </w:tc>
      </w:tr>
      <w:tr w:rsidR="00365F7A" w:rsidRPr="005A152A" w:rsidTr="00B546D1">
        <w:trPr>
          <w:trHeight w:val="31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1 122 393,00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1 010 635,16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1 400 146,03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- 389 510,87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72,2</w:t>
            </w:r>
          </w:p>
        </w:tc>
      </w:tr>
      <w:tr w:rsidR="00365F7A" w:rsidRPr="005A152A" w:rsidTr="00B546D1">
        <w:trPr>
          <w:trHeight w:val="34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Единый налог на вмененный доход для отдел</w:t>
            </w:r>
            <w:r w:rsidRPr="005A152A">
              <w:rPr>
                <w:sz w:val="18"/>
                <w:szCs w:val="18"/>
              </w:rPr>
              <w:t>ь</w:t>
            </w:r>
            <w:r w:rsidRPr="005A152A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17 598,99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363 777,26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-346 178,27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4,8</w:t>
            </w:r>
          </w:p>
        </w:tc>
      </w:tr>
      <w:tr w:rsidR="00365F7A" w:rsidRPr="005A152A" w:rsidTr="00B546D1">
        <w:trPr>
          <w:trHeight w:val="25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480 393,00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487 680,15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101,5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330 488,69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+157 191,46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147,6</w:t>
            </w:r>
          </w:p>
        </w:tc>
      </w:tr>
      <w:tr w:rsidR="00365F7A" w:rsidRPr="005A152A" w:rsidTr="00B546D1">
        <w:trPr>
          <w:trHeight w:val="410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5A152A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642 000,00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505 356,02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78,7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705 880,08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-200 524,06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71,6</w:t>
            </w:r>
          </w:p>
        </w:tc>
      </w:tr>
      <w:tr w:rsidR="00365F7A" w:rsidRPr="005A152A" w:rsidTr="00B546D1">
        <w:trPr>
          <w:trHeight w:val="410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442 900,00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466 236,84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105,3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307 016,54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+159 220,30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151,9</w:t>
            </w:r>
          </w:p>
        </w:tc>
      </w:tr>
      <w:tr w:rsidR="00365F7A" w:rsidRPr="005A152A" w:rsidTr="00B546D1"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16 382 344,33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16 746 408,90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9 595 192,73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+7 151 216,17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174,5</w:t>
            </w:r>
          </w:p>
        </w:tc>
      </w:tr>
      <w:tr w:rsidR="00365F7A" w:rsidRPr="005A152A" w:rsidTr="00B546D1">
        <w:trPr>
          <w:trHeight w:val="19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ДОХОДЫ ОТ ИСПОЛЬЗОВАНИЯ ИМУЩ</w:t>
            </w:r>
            <w:r w:rsidRPr="005A152A">
              <w:rPr>
                <w:sz w:val="18"/>
                <w:szCs w:val="18"/>
              </w:rPr>
              <w:t>Е</w:t>
            </w:r>
            <w:r w:rsidRPr="005A152A">
              <w:rPr>
                <w:sz w:val="18"/>
                <w:szCs w:val="18"/>
              </w:rPr>
              <w:t>СТВА, НАХОДЯЩЕГОСЯ В ГОСУДАРС</w:t>
            </w:r>
            <w:r w:rsidRPr="005A152A">
              <w:rPr>
                <w:sz w:val="18"/>
                <w:szCs w:val="18"/>
              </w:rPr>
              <w:t>Т</w:t>
            </w:r>
            <w:r w:rsidRPr="005A152A">
              <w:rPr>
                <w:sz w:val="18"/>
                <w:szCs w:val="18"/>
              </w:rPr>
              <w:t>ВЕННОЙ И МУНИЦИПАЛЬНОЙ СОБС</w:t>
            </w:r>
            <w:r w:rsidRPr="005A152A">
              <w:rPr>
                <w:sz w:val="18"/>
                <w:szCs w:val="18"/>
              </w:rPr>
              <w:t>Т</w:t>
            </w:r>
            <w:r w:rsidRPr="005A152A">
              <w:rPr>
                <w:sz w:val="18"/>
                <w:szCs w:val="18"/>
              </w:rPr>
              <w:t>ВЕННОСТИ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1 291 519,14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1 203 237,75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93,2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0,5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1 466 267,88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-263 030,13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82,1</w:t>
            </w:r>
          </w:p>
        </w:tc>
      </w:tr>
      <w:tr w:rsidR="00365F7A" w:rsidRPr="005A152A" w:rsidTr="00B546D1">
        <w:trPr>
          <w:trHeight w:val="40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5A152A">
              <w:rPr>
                <w:sz w:val="18"/>
                <w:szCs w:val="18"/>
              </w:rPr>
              <w:t>н</w:t>
            </w:r>
            <w:r w:rsidRPr="005A152A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5A152A">
              <w:rPr>
                <w:sz w:val="18"/>
                <w:szCs w:val="18"/>
              </w:rPr>
              <w:t>е</w:t>
            </w:r>
            <w:r w:rsidRPr="005A152A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5A152A">
              <w:rPr>
                <w:sz w:val="18"/>
                <w:szCs w:val="18"/>
              </w:rPr>
              <w:t>а</w:t>
            </w:r>
            <w:r w:rsidRPr="005A152A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721 770,42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749 661,93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103,9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753 071,90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-3 409,97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99,5</w:t>
            </w:r>
          </w:p>
        </w:tc>
      </w:tr>
      <w:tr w:rsidR="00365F7A" w:rsidRPr="005A152A" w:rsidTr="00B546D1">
        <w:trPr>
          <w:trHeight w:val="1549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Доходы от сдачи в аренду имущества, наход</w:t>
            </w:r>
            <w:r w:rsidRPr="005A152A">
              <w:rPr>
                <w:sz w:val="18"/>
                <w:szCs w:val="18"/>
              </w:rPr>
              <w:t>я</w:t>
            </w:r>
            <w:r w:rsidRPr="005A152A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5A152A">
              <w:rPr>
                <w:sz w:val="18"/>
                <w:szCs w:val="18"/>
              </w:rPr>
              <w:t>н</w:t>
            </w:r>
            <w:r w:rsidRPr="005A152A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5A152A">
              <w:rPr>
                <w:sz w:val="18"/>
                <w:szCs w:val="18"/>
              </w:rPr>
              <w:t>и</w:t>
            </w:r>
            <w:r w:rsidRPr="005A152A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569 748,72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453 575,82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79,6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713 195,98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-259 620,16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63,6</w:t>
            </w:r>
          </w:p>
        </w:tc>
      </w:tr>
      <w:tr w:rsidR="00365F7A" w:rsidRPr="005A152A" w:rsidTr="00B546D1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ПЛАТЕЖИ ПРИ ПОЛЬЗОВАНИИ ПРИРО</w:t>
            </w:r>
            <w:r w:rsidRPr="005A152A">
              <w:rPr>
                <w:sz w:val="18"/>
                <w:szCs w:val="18"/>
              </w:rPr>
              <w:t>Д</w:t>
            </w:r>
            <w:r w:rsidRPr="005A152A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289 000,00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235 832,30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81,6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117 610,21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+118 222,09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200,5</w:t>
            </w:r>
          </w:p>
        </w:tc>
      </w:tr>
      <w:tr w:rsidR="00365F7A" w:rsidRPr="005A152A" w:rsidTr="00B546D1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122 243,19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138 687,95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113,5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244 815,69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-106 127,74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56,6</w:t>
            </w:r>
          </w:p>
        </w:tc>
      </w:tr>
      <w:tr w:rsidR="00365F7A" w:rsidRPr="005A152A" w:rsidTr="00B546D1">
        <w:trPr>
          <w:trHeight w:val="25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14 223 182,00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14 677 878,84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103,2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6,6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7 200 456,26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+7 477 422,58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203,8</w:t>
            </w:r>
          </w:p>
        </w:tc>
      </w:tr>
      <w:tr w:rsidR="00365F7A" w:rsidRPr="005A152A" w:rsidTr="00B546D1">
        <w:trPr>
          <w:trHeight w:val="19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ШТРАФЫ, САНКЦИИ, ВОЗМЕЩЕНИЕ УЩЕ</w:t>
            </w:r>
            <w:r w:rsidRPr="005A152A">
              <w:rPr>
                <w:sz w:val="18"/>
                <w:szCs w:val="18"/>
              </w:rPr>
              <w:t>Р</w:t>
            </w:r>
            <w:r w:rsidRPr="005A152A">
              <w:rPr>
                <w:sz w:val="18"/>
                <w:szCs w:val="18"/>
              </w:rPr>
              <w:t>БА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456 400,00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490 772,06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107,5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566 042,69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-75 270,63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86,7</w:t>
            </w:r>
          </w:p>
        </w:tc>
      </w:tr>
      <w:tr w:rsidR="00365F7A" w:rsidRPr="005A152A" w:rsidTr="00B546D1">
        <w:trPr>
          <w:trHeight w:val="28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153 917 086,42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151 800 825,57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98,6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67,8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139 903 076,61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+11 897 748,96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108,5</w:t>
            </w:r>
          </w:p>
        </w:tc>
      </w:tr>
      <w:tr w:rsidR="00365F7A" w:rsidRPr="005A152A" w:rsidTr="00B546D1">
        <w:trPr>
          <w:trHeight w:val="36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Дотации бюджетам бюджетной системы Российской Ф</w:t>
            </w:r>
            <w:r w:rsidRPr="005A152A">
              <w:rPr>
                <w:sz w:val="18"/>
                <w:szCs w:val="18"/>
              </w:rPr>
              <w:t>е</w:t>
            </w:r>
            <w:r w:rsidRPr="005A152A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29 685 714,00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29 685 714,00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13,3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31 061 591,40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-1 375 877,40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95,6</w:t>
            </w:r>
          </w:p>
        </w:tc>
      </w:tr>
      <w:tr w:rsidR="00365F7A" w:rsidRPr="005A152A" w:rsidTr="00B546D1">
        <w:trPr>
          <w:trHeight w:val="24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5A152A">
              <w:rPr>
                <w:sz w:val="18"/>
                <w:szCs w:val="18"/>
              </w:rPr>
              <w:t>д</w:t>
            </w:r>
            <w:r w:rsidRPr="005A152A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19 081 153,00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19 022 572,89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99,7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8,5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17 526 190,95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-1 496 381,94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108,5</w:t>
            </w:r>
          </w:p>
        </w:tc>
      </w:tr>
      <w:tr w:rsidR="00365F7A" w:rsidRPr="005A152A" w:rsidTr="00B546D1">
        <w:trPr>
          <w:trHeight w:val="458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Субвенции бюджетам бюджетной системы Российской Ф</w:t>
            </w:r>
            <w:r w:rsidRPr="005A152A">
              <w:rPr>
                <w:sz w:val="18"/>
                <w:szCs w:val="18"/>
              </w:rPr>
              <w:t>е</w:t>
            </w:r>
            <w:r w:rsidRPr="005A152A">
              <w:rPr>
                <w:sz w:val="18"/>
                <w:szCs w:val="18"/>
              </w:rPr>
              <w:t xml:space="preserve">дерации 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94 940 409,12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93 714 458,07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98,7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41,9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77 907 366,41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15 807 091,66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120,3</w:t>
            </w:r>
          </w:p>
        </w:tc>
      </w:tr>
      <w:tr w:rsidR="00365F7A" w:rsidRPr="005A152A" w:rsidTr="00B546D1">
        <w:trPr>
          <w:trHeight w:val="458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10 194 778,60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9 363 048,91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91,8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4,2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13 447 981,25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-4 084 932,34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center"/>
              <w:rPr>
                <w:sz w:val="18"/>
                <w:szCs w:val="18"/>
              </w:rPr>
            </w:pPr>
            <w:r w:rsidRPr="005A152A">
              <w:rPr>
                <w:sz w:val="18"/>
                <w:szCs w:val="18"/>
              </w:rPr>
              <w:t>69,6</w:t>
            </w:r>
          </w:p>
        </w:tc>
      </w:tr>
      <w:tr w:rsidR="00365F7A" w:rsidRPr="005A152A" w:rsidTr="00B546D1">
        <w:trPr>
          <w:trHeight w:val="445"/>
        </w:trPr>
        <w:tc>
          <w:tcPr>
            <w:tcW w:w="3452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08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221 007 297,75</w:t>
            </w:r>
          </w:p>
        </w:tc>
        <w:tc>
          <w:tcPr>
            <w:tcW w:w="1389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223 919 937,46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101,3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195 836 974,32</w:t>
            </w:r>
          </w:p>
        </w:tc>
        <w:tc>
          <w:tcPr>
            <w:tcW w:w="1440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+28 082 963,14</w:t>
            </w:r>
          </w:p>
        </w:tc>
        <w:tc>
          <w:tcPr>
            <w:tcW w:w="767" w:type="dxa"/>
            <w:shd w:val="clear" w:color="auto" w:fill="auto"/>
          </w:tcPr>
          <w:p w:rsidR="00B546D1" w:rsidRPr="005A152A" w:rsidRDefault="00B546D1" w:rsidP="00B546D1">
            <w:pPr>
              <w:jc w:val="both"/>
              <w:rPr>
                <w:b/>
                <w:sz w:val="18"/>
                <w:szCs w:val="18"/>
              </w:rPr>
            </w:pPr>
            <w:r w:rsidRPr="005A152A">
              <w:rPr>
                <w:b/>
                <w:sz w:val="18"/>
                <w:szCs w:val="18"/>
              </w:rPr>
              <w:t>114,3</w:t>
            </w:r>
          </w:p>
        </w:tc>
      </w:tr>
    </w:tbl>
    <w:p w:rsidR="00B546D1" w:rsidRPr="005A152A" w:rsidRDefault="00B546D1" w:rsidP="00B546D1"/>
    <w:p w:rsidR="00B546D1" w:rsidRPr="005A152A" w:rsidRDefault="00B546D1" w:rsidP="00B546D1">
      <w:pPr>
        <w:jc w:val="both"/>
      </w:pPr>
      <w:r w:rsidRPr="005A152A">
        <w:t xml:space="preserve"> </w:t>
      </w:r>
      <w:r w:rsidRPr="005A152A">
        <w:tab/>
        <w:t>Основной объем налоговых и неналоговых доходов  бюджета района в 2022 году обеспечен поступлениями налога на доходы физических лиц – 62,7% (в абсолютной сумме 45 217 986,00 руб.). Наиболее крупными налогоплательщиками налога на доходы физических лиц являются  ООО «Дружба», ООО «Дружба-2»,ООО «Брянская мясная компания».</w:t>
      </w:r>
    </w:p>
    <w:p w:rsidR="00B546D1" w:rsidRPr="005A152A" w:rsidRDefault="00B546D1" w:rsidP="00B546D1">
      <w:pPr>
        <w:ind w:firstLine="708"/>
        <w:jc w:val="both"/>
      </w:pPr>
      <w:r w:rsidRPr="005A152A">
        <w:t>На другие доходные источники приходится – 37,3%, в том числе:</w:t>
      </w:r>
    </w:p>
    <w:p w:rsidR="00B546D1" w:rsidRPr="005A152A" w:rsidRDefault="00B546D1" w:rsidP="00B546D1">
      <w:pPr>
        <w:jc w:val="both"/>
      </w:pPr>
      <w:r w:rsidRPr="005A152A">
        <w:t>- доходы от уплаты акцизов на нефтепродукты- 12,1% (8 677 844,99 руб.),</w:t>
      </w:r>
    </w:p>
    <w:p w:rsidR="00B546D1" w:rsidRPr="005A152A" w:rsidRDefault="00B546D1" w:rsidP="00B546D1">
      <w:pPr>
        <w:jc w:val="both"/>
      </w:pPr>
      <w:r w:rsidRPr="005A152A">
        <w:t>- единый сельскохозяйственный налог – 0,7% (487 680,15руб.),</w:t>
      </w:r>
    </w:p>
    <w:p w:rsidR="00B546D1" w:rsidRPr="005A152A" w:rsidRDefault="00B546D1" w:rsidP="00B546D1">
      <w:pPr>
        <w:jc w:val="both"/>
      </w:pPr>
      <w:r w:rsidRPr="005A152A">
        <w:t>- налог, применяемый в связи с применением патентной системы налогооблажения-0,7% (505 356,02 руб.)</w:t>
      </w:r>
    </w:p>
    <w:p w:rsidR="00B546D1" w:rsidRPr="005A152A" w:rsidRDefault="00B546D1" w:rsidP="00B546D1">
      <w:pPr>
        <w:jc w:val="both"/>
      </w:pPr>
      <w:r w:rsidRPr="005A152A">
        <w:t>- государственная пошлина – 0,6% (466 236,84 руб.),</w:t>
      </w:r>
    </w:p>
    <w:p w:rsidR="00B546D1" w:rsidRPr="005A152A" w:rsidRDefault="00B546D1" w:rsidP="00B546D1">
      <w:pPr>
        <w:jc w:val="both"/>
      </w:pPr>
      <w:r w:rsidRPr="005A152A">
        <w:t>- доходы от использования имущества, находящегося в государственной и муниципальной собственности  -  0,6% (453 575,82 руб.),</w:t>
      </w:r>
    </w:p>
    <w:p w:rsidR="00B546D1" w:rsidRPr="005A152A" w:rsidRDefault="00B546D1" w:rsidP="00B546D1">
      <w:pPr>
        <w:jc w:val="both"/>
      </w:pPr>
      <w:r w:rsidRPr="005A152A">
        <w:lastRenderedPageBreak/>
        <w:t>- доходы, получаемые в виде арендной платы за земельные участки-1,0% (749 661,93 руб.)</w:t>
      </w:r>
    </w:p>
    <w:p w:rsidR="00B546D1" w:rsidRPr="005A152A" w:rsidRDefault="00B546D1" w:rsidP="00B546D1">
      <w:pPr>
        <w:jc w:val="both"/>
      </w:pPr>
      <w:r w:rsidRPr="005A152A">
        <w:t>- плата за негативное воздействие на окружающую среду –0,3% (235 832,30 руб.),</w:t>
      </w:r>
    </w:p>
    <w:p w:rsidR="00B546D1" w:rsidRPr="005A152A" w:rsidRDefault="00B546D1" w:rsidP="00B546D1">
      <w:pPr>
        <w:jc w:val="both"/>
      </w:pPr>
      <w:r w:rsidRPr="005A152A">
        <w:t>- прочие  доходы  от  компенсации  затрат  бюджетов  муниципальных  районов  –  0,2% (138 687,95 руб.),</w:t>
      </w:r>
    </w:p>
    <w:p w:rsidR="00B546D1" w:rsidRPr="005A152A" w:rsidRDefault="00B546D1" w:rsidP="00B546D1">
      <w:pPr>
        <w:jc w:val="both"/>
      </w:pPr>
      <w:r w:rsidRPr="005A152A">
        <w:t>- доходы от продажи материальных и нематериальных активов –20,4% (14 677 878,84 руб.),</w:t>
      </w:r>
    </w:p>
    <w:p w:rsidR="00B546D1" w:rsidRPr="005A152A" w:rsidRDefault="00B546D1" w:rsidP="00B546D1">
      <w:pPr>
        <w:jc w:val="both"/>
      </w:pPr>
      <w:r w:rsidRPr="005A152A">
        <w:t>- штрафы, санкции, возмещение ущерба – 0,7% (490 772,06 руб.).</w:t>
      </w:r>
    </w:p>
    <w:p w:rsidR="00B546D1" w:rsidRPr="005A152A" w:rsidRDefault="00B546D1" w:rsidP="00B546D1">
      <w:pPr>
        <w:jc w:val="both"/>
      </w:pPr>
      <w:r w:rsidRPr="005A152A">
        <w:t xml:space="preserve">                 В 2022 году в бюджет района поступило безвозмездных поступлений от других бюджетов бюджетной системы в сумме 151 800 825,57 руб., что составляет 98,6 % к плановым показателям.    По сравнению с 2021 годом общий объем безвозмездных поступлений возрос  на 11 897 748,96 руб. Удельный вес указанных поступлений составил 67,8 % в доходах  бюджета района за 2022 год. </w:t>
      </w:r>
    </w:p>
    <w:p w:rsidR="00B546D1" w:rsidRPr="005A152A" w:rsidRDefault="00B546D1" w:rsidP="00B546D1">
      <w:pPr>
        <w:jc w:val="both"/>
      </w:pPr>
      <w:r w:rsidRPr="005A152A">
        <w:t xml:space="preserve">                  Безвозмездные поступления имеют следующую структуру:</w:t>
      </w:r>
    </w:p>
    <w:p w:rsidR="00B546D1" w:rsidRPr="005A152A" w:rsidRDefault="00B546D1" w:rsidP="00B546D1">
      <w:pPr>
        <w:jc w:val="both"/>
      </w:pPr>
      <w:r w:rsidRPr="005A152A">
        <w:t xml:space="preserve">  </w:t>
      </w:r>
      <w:r w:rsidRPr="005A152A">
        <w:rPr>
          <w:i/>
        </w:rPr>
        <w:t>дотации</w:t>
      </w:r>
      <w:r w:rsidRPr="005A152A">
        <w:t xml:space="preserve"> – 19,6 % или 29 685 714,00 руб., в том числе:</w:t>
      </w:r>
    </w:p>
    <w:p w:rsidR="00B546D1" w:rsidRPr="005A152A" w:rsidRDefault="00B546D1" w:rsidP="00B546D1">
      <w:pPr>
        <w:jc w:val="both"/>
      </w:pPr>
      <w:r w:rsidRPr="005A152A">
        <w:t xml:space="preserve">-дотации на выравнивание бюджетной обеспеченности – 18 774 000,00 руб., </w:t>
      </w:r>
    </w:p>
    <w:p w:rsidR="00B546D1" w:rsidRPr="005A152A" w:rsidRDefault="00B546D1" w:rsidP="00B546D1">
      <w:pPr>
        <w:jc w:val="both"/>
      </w:pPr>
      <w:r w:rsidRPr="005A152A">
        <w:t>-дотации на поддержку мер по обеспечению сбалансированности бюджетов – 10 288 714,00 руб.,</w:t>
      </w:r>
    </w:p>
    <w:p w:rsidR="00B546D1" w:rsidRPr="005A152A" w:rsidRDefault="00B546D1" w:rsidP="00B546D1">
      <w:pPr>
        <w:jc w:val="both"/>
      </w:pPr>
      <w:r w:rsidRPr="005A152A">
        <w:t xml:space="preserve">-   </w:t>
      </w:r>
      <w:r w:rsidRPr="005A152A">
        <w:rPr>
          <w:i/>
        </w:rPr>
        <w:t>субсиди</w:t>
      </w:r>
      <w:r w:rsidRPr="005A152A">
        <w:t>и – 12,5% или 19 022 572,89  руб., в том числе:</w:t>
      </w:r>
    </w:p>
    <w:p w:rsidR="00B546D1" w:rsidRPr="005A152A" w:rsidRDefault="00B546D1" w:rsidP="00B546D1">
      <w:pPr>
        <w:jc w:val="both"/>
      </w:pPr>
      <w:r w:rsidRPr="005A152A">
        <w:t>- 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дорожных территорий многоквартирных домов, проездов к дворовым территориям многоквартирных домов населенных пунктов- 8 341 596,00 руб.,</w:t>
      </w:r>
    </w:p>
    <w:p w:rsidR="00B546D1" w:rsidRPr="005A152A" w:rsidRDefault="00B546D1" w:rsidP="00B546D1">
      <w:pPr>
        <w:jc w:val="both"/>
      </w:pPr>
      <w:r w:rsidRPr="005A152A"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1 584 263,00 руб.,</w:t>
      </w:r>
    </w:p>
    <w:p w:rsidR="00B546D1" w:rsidRPr="005A152A" w:rsidRDefault="00B546D1" w:rsidP="00B546D1">
      <w:pPr>
        <w:jc w:val="both"/>
      </w:pPr>
      <w:r w:rsidRPr="005A152A">
        <w:t>-субсидии бюджетам муниципальных районов на реализацию мероприятий по обеспечению жильем молодых семей- 562 500,00 руб.,</w:t>
      </w:r>
    </w:p>
    <w:p w:rsidR="00B546D1" w:rsidRPr="005A152A" w:rsidRDefault="00B546D1" w:rsidP="00B546D1">
      <w:pPr>
        <w:jc w:val="both"/>
      </w:pPr>
      <w:r w:rsidRPr="005A152A">
        <w:t>- субсидии бюджетам муниципальным районам на поддержку отрасли культуры – 43 136,00 руб.</w:t>
      </w:r>
    </w:p>
    <w:p w:rsidR="00B546D1" w:rsidRPr="005A152A" w:rsidRDefault="00B546D1" w:rsidP="00B546D1">
      <w:pPr>
        <w:jc w:val="both"/>
      </w:pPr>
      <w:r w:rsidRPr="005A152A">
        <w:t>- прочие субсидии – 8 491 077,89 руб.</w:t>
      </w:r>
    </w:p>
    <w:p w:rsidR="00B546D1" w:rsidRPr="005A152A" w:rsidRDefault="00B546D1" w:rsidP="00B546D1">
      <w:pPr>
        <w:jc w:val="both"/>
      </w:pPr>
      <w:r w:rsidRPr="005A152A">
        <w:t xml:space="preserve">- </w:t>
      </w:r>
      <w:r w:rsidRPr="005A152A">
        <w:rPr>
          <w:i/>
        </w:rPr>
        <w:t>субвенции</w:t>
      </w:r>
      <w:r w:rsidRPr="005A152A">
        <w:t xml:space="preserve"> –61,7% или  93 714 458,07 руб., в том числе:</w:t>
      </w:r>
    </w:p>
    <w:p w:rsidR="00B546D1" w:rsidRPr="005A152A" w:rsidRDefault="00B546D1" w:rsidP="00B546D1">
      <w:pPr>
        <w:jc w:val="both"/>
      </w:pPr>
      <w:r w:rsidRPr="005A152A">
        <w:t>-субвенции на выполнение передаваемых полномочий субъектов Российской Федерации – 83 164 709,20руб.,</w:t>
      </w:r>
    </w:p>
    <w:p w:rsidR="00B546D1" w:rsidRPr="005A152A" w:rsidRDefault="00B546D1" w:rsidP="00B546D1">
      <w:pPr>
        <w:jc w:val="both"/>
      </w:pPr>
      <w:r w:rsidRPr="005A152A">
        <w:t>- субвенции  на осуществление первичного воинского учета на территориях, где отсутствуют военные комиссариаты – 452 771,00 руб.,</w:t>
      </w:r>
    </w:p>
    <w:p w:rsidR="00B546D1" w:rsidRPr="005A152A" w:rsidRDefault="00B546D1" w:rsidP="00B546D1">
      <w:pPr>
        <w:jc w:val="both"/>
      </w:pPr>
      <w:r w:rsidRPr="005A152A">
        <w:t>-субвенции 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 – 9 885 614,57 руб.,</w:t>
      </w:r>
    </w:p>
    <w:p w:rsidR="00B546D1" w:rsidRPr="005A152A" w:rsidRDefault="00B546D1" w:rsidP="00B546D1">
      <w:pPr>
        <w:jc w:val="both"/>
      </w:pPr>
      <w:r w:rsidRPr="005A152A">
        <w:t>-субвенции 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 , реализующие программы дошкольного образования – 182 736,30 руб.,</w:t>
      </w:r>
    </w:p>
    <w:p w:rsidR="00B546D1" w:rsidRPr="005A152A" w:rsidRDefault="00B546D1" w:rsidP="00B546D1">
      <w:pPr>
        <w:jc w:val="both"/>
      </w:pPr>
      <w:r w:rsidRPr="005A152A">
        <w:t>- субвенции на осуществление полномочий по составлению (изменению) списков кандидатов в присяжные заседатели федеральных округов в присяжные заседатели федеральных судов общей юрисдикции в Российской Федерации.</w:t>
      </w:r>
    </w:p>
    <w:p w:rsidR="00B546D1" w:rsidRPr="005A152A" w:rsidRDefault="00B546D1" w:rsidP="00B546D1">
      <w:pPr>
        <w:jc w:val="both"/>
      </w:pPr>
      <w:r w:rsidRPr="005A152A">
        <w:rPr>
          <w:i/>
        </w:rPr>
        <w:t>- иные межбюджетные трансферты</w:t>
      </w:r>
      <w:r w:rsidRPr="005A152A">
        <w:t xml:space="preserve"> – 6,2% или 9 363 048,91 руб.</w:t>
      </w:r>
    </w:p>
    <w:p w:rsidR="00B546D1" w:rsidRPr="005A152A" w:rsidRDefault="00B546D1" w:rsidP="00B546D1">
      <w:pPr>
        <w:jc w:val="both"/>
      </w:pPr>
      <w:r w:rsidRPr="005A152A">
        <w:t xml:space="preserve">          По состоянию на 01.01.2023 г. недоимка во все уровни бюджетов по налогам и сборам </w:t>
      </w:r>
    </w:p>
    <w:p w:rsidR="00B546D1" w:rsidRPr="005A152A" w:rsidRDefault="00B546D1" w:rsidP="00B546D1">
      <w:pPr>
        <w:jc w:val="both"/>
      </w:pPr>
      <w:r w:rsidRPr="005A152A">
        <w:t xml:space="preserve">по сравнению с началом года  увеличилась на 499 599,34 руб.  и составила </w:t>
      </w:r>
    </w:p>
    <w:p w:rsidR="00B546D1" w:rsidRPr="005A152A" w:rsidRDefault="00B546D1" w:rsidP="00B546D1">
      <w:pPr>
        <w:jc w:val="both"/>
      </w:pPr>
      <w:r w:rsidRPr="005A152A">
        <w:t xml:space="preserve">2 947 533,20 руб.  </w:t>
      </w:r>
    </w:p>
    <w:p w:rsidR="00B546D1" w:rsidRPr="005A152A" w:rsidRDefault="00B546D1" w:rsidP="00B546D1">
      <w:pPr>
        <w:jc w:val="both"/>
      </w:pPr>
      <w:r w:rsidRPr="005A152A">
        <w:t>в том числе:</w:t>
      </w:r>
    </w:p>
    <w:p w:rsidR="00B546D1" w:rsidRPr="005A152A" w:rsidRDefault="00B546D1" w:rsidP="00B546D1">
      <w:pPr>
        <w:jc w:val="both"/>
      </w:pPr>
      <w:r w:rsidRPr="005A152A">
        <w:t>- по налогу на доходы физических лиц (НДФЛ) – 315 360,74 руб. или 10,7% .</w:t>
      </w:r>
    </w:p>
    <w:p w:rsidR="00B546D1" w:rsidRPr="005A152A" w:rsidRDefault="00B546D1" w:rsidP="00B546D1">
      <w:pPr>
        <w:jc w:val="both"/>
      </w:pPr>
      <w:r w:rsidRPr="005A152A">
        <w:t>- по налогу на прибыль –401 791,00 руб. -13,6%,</w:t>
      </w:r>
    </w:p>
    <w:p w:rsidR="00B546D1" w:rsidRPr="005A152A" w:rsidRDefault="00B546D1" w:rsidP="00B546D1">
      <w:pPr>
        <w:jc w:val="both"/>
      </w:pPr>
      <w:r w:rsidRPr="005A152A">
        <w:t>- по налогу на совокупный доход- 86 922,84руб. или 2,9 %</w:t>
      </w:r>
    </w:p>
    <w:p w:rsidR="00B546D1" w:rsidRPr="005A152A" w:rsidRDefault="00B546D1" w:rsidP="00B546D1">
      <w:pPr>
        <w:jc w:val="both"/>
      </w:pPr>
      <w:r w:rsidRPr="005A152A">
        <w:t>- по налогу на имущество физических лиц- 259 345,72руб. или 8,8 %</w:t>
      </w:r>
    </w:p>
    <w:p w:rsidR="00B546D1" w:rsidRPr="005A152A" w:rsidRDefault="00B546D1" w:rsidP="00B546D1">
      <w:pPr>
        <w:jc w:val="both"/>
      </w:pPr>
      <w:r w:rsidRPr="005A152A">
        <w:t>- по транспортному налогу – 1 224 829,20 или 41,6%</w:t>
      </w:r>
    </w:p>
    <w:p w:rsidR="00B546D1" w:rsidRPr="005A152A" w:rsidRDefault="00B546D1" w:rsidP="00B546D1">
      <w:pPr>
        <w:jc w:val="both"/>
      </w:pPr>
      <w:r w:rsidRPr="005A152A">
        <w:t>- по земельному налогу – 659 283,74 руб. или 22,4%</w:t>
      </w:r>
    </w:p>
    <w:p w:rsidR="00B546D1" w:rsidRPr="005A152A" w:rsidRDefault="00B546D1" w:rsidP="00B546D1">
      <w:pPr>
        <w:jc w:val="both"/>
      </w:pPr>
      <w:r w:rsidRPr="005A152A">
        <w:t xml:space="preserve">       В течение 2022 года ежемесячно проводились заседания межведомственной комиссии по вопросам осуществления контроля  за исполнением требований трудового законодательства в части </w:t>
      </w:r>
      <w:r w:rsidRPr="005A152A">
        <w:lastRenderedPageBreak/>
        <w:t xml:space="preserve">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фондов. </w:t>
      </w:r>
    </w:p>
    <w:p w:rsidR="00B546D1" w:rsidRPr="005A152A" w:rsidRDefault="00AA4065" w:rsidP="00B546D1">
      <w:pPr>
        <w:jc w:val="both"/>
      </w:pPr>
      <w:r w:rsidRPr="005A152A">
        <w:t xml:space="preserve">       </w:t>
      </w:r>
      <w:r w:rsidR="00B546D1" w:rsidRPr="005A152A">
        <w:t xml:space="preserve">По результатам проводимых заседаний комиссии экономический эффект за 2022 год составил </w:t>
      </w:r>
    </w:p>
    <w:p w:rsidR="00B546D1" w:rsidRPr="005A152A" w:rsidRDefault="00B546D1" w:rsidP="00B546D1">
      <w:pPr>
        <w:jc w:val="both"/>
      </w:pPr>
      <w:r w:rsidRPr="005A152A">
        <w:t xml:space="preserve">185,3 тыс. руб. во все уровни бюджетов, в том числе по налогам: ЕСХН– 41,3 тыс. руб.,   земельный налог с физических лиц- 69,9тыс. руб., налог на имущество физических лиц -74,1 тыс. руб.  </w:t>
      </w:r>
    </w:p>
    <w:p w:rsidR="004C3FC3" w:rsidRPr="005A152A" w:rsidRDefault="004C3FC3" w:rsidP="00790812"/>
    <w:p w:rsidR="006D4A05" w:rsidRPr="005A152A" w:rsidRDefault="006D4A05" w:rsidP="009C7FAF">
      <w:r w:rsidRPr="005A152A">
        <w:t>Анализ исполнения расходн</w:t>
      </w:r>
      <w:r w:rsidR="003F630B" w:rsidRPr="005A152A">
        <w:t>ой части бюджета района  за 2022</w:t>
      </w:r>
      <w:r w:rsidRPr="005A152A">
        <w:t xml:space="preserve"> год</w:t>
      </w:r>
      <w:r w:rsidR="009C7FAF" w:rsidRPr="005A152A">
        <w:t xml:space="preserve"> </w:t>
      </w:r>
      <w:r w:rsidRPr="005A152A">
        <w:t>представлен  в та</w:t>
      </w:r>
      <w:r w:rsidRPr="005A152A">
        <w:t>б</w:t>
      </w:r>
      <w:r w:rsidRPr="005A152A">
        <w:t>лице:</w:t>
      </w:r>
    </w:p>
    <w:p w:rsidR="006D4A05" w:rsidRPr="005A152A" w:rsidRDefault="006D4A05" w:rsidP="006D4A05">
      <w:pPr>
        <w:spacing w:before="120" w:after="120"/>
        <w:ind w:firstLine="709"/>
        <w:jc w:val="both"/>
        <w:rPr>
          <w:sz w:val="20"/>
          <w:szCs w:val="20"/>
        </w:rPr>
      </w:pPr>
      <w:r w:rsidRPr="005A152A">
        <w:t xml:space="preserve">                                                                                                                                          (руб.)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107"/>
        <w:gridCol w:w="720"/>
        <w:gridCol w:w="1260"/>
        <w:gridCol w:w="1365"/>
        <w:gridCol w:w="1365"/>
        <w:gridCol w:w="845"/>
      </w:tblGrid>
      <w:tr w:rsidR="00365F7A" w:rsidRPr="005A152A" w:rsidTr="007D4345">
        <w:trPr>
          <w:trHeight w:val="156"/>
        </w:trPr>
        <w:tc>
          <w:tcPr>
            <w:tcW w:w="2520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Наименование раздела фун</w:t>
            </w:r>
            <w:r w:rsidRPr="005A152A">
              <w:rPr>
                <w:b/>
                <w:sz w:val="20"/>
                <w:szCs w:val="20"/>
              </w:rPr>
              <w:t>к</w:t>
            </w:r>
            <w:r w:rsidRPr="005A152A">
              <w:rPr>
                <w:b/>
                <w:sz w:val="20"/>
                <w:szCs w:val="20"/>
              </w:rPr>
              <w:t>циональной классификации расходов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Уто</w:t>
            </w:r>
            <w:r w:rsidRPr="005A152A">
              <w:rPr>
                <w:b/>
                <w:sz w:val="20"/>
                <w:szCs w:val="20"/>
              </w:rPr>
              <w:t>ч</w:t>
            </w:r>
            <w:r w:rsidR="00665E5C" w:rsidRPr="005A152A">
              <w:rPr>
                <w:b/>
                <w:sz w:val="20"/>
                <w:szCs w:val="20"/>
              </w:rPr>
              <w:t>ненный план 2022</w:t>
            </w:r>
            <w:r w:rsidRPr="005A152A">
              <w:rPr>
                <w:b/>
                <w:sz w:val="20"/>
                <w:szCs w:val="20"/>
              </w:rPr>
              <w:t xml:space="preserve"> г. </w:t>
            </w: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Испо</w:t>
            </w:r>
            <w:r w:rsidRPr="005A152A">
              <w:rPr>
                <w:b/>
                <w:sz w:val="20"/>
                <w:szCs w:val="20"/>
              </w:rPr>
              <w:t>л</w:t>
            </w:r>
            <w:r w:rsidR="00665E5C" w:rsidRPr="005A152A">
              <w:rPr>
                <w:b/>
                <w:sz w:val="20"/>
                <w:szCs w:val="20"/>
              </w:rPr>
              <w:t>нение 2022</w:t>
            </w:r>
            <w:r w:rsidRPr="005A152A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Удел</w:t>
            </w:r>
            <w:r w:rsidRPr="005A152A">
              <w:rPr>
                <w:b/>
                <w:sz w:val="20"/>
                <w:szCs w:val="20"/>
              </w:rPr>
              <w:t>ь</w:t>
            </w:r>
            <w:r w:rsidRPr="005A152A">
              <w:rPr>
                <w:b/>
                <w:sz w:val="20"/>
                <w:szCs w:val="20"/>
              </w:rPr>
              <w:t xml:space="preserve">ный вес в </w:t>
            </w:r>
            <w:r w:rsidR="00DE1A21" w:rsidRPr="005A152A">
              <w:rPr>
                <w:b/>
                <w:sz w:val="20"/>
                <w:szCs w:val="20"/>
              </w:rPr>
              <w:t>общем объем</w:t>
            </w:r>
            <w:r w:rsidR="00665E5C" w:rsidRPr="005A152A">
              <w:rPr>
                <w:b/>
                <w:sz w:val="20"/>
                <w:szCs w:val="20"/>
              </w:rPr>
              <w:t>е расходов 2022</w:t>
            </w:r>
            <w:r w:rsidRPr="005A152A">
              <w:rPr>
                <w:b/>
                <w:sz w:val="20"/>
                <w:szCs w:val="20"/>
              </w:rPr>
              <w:t xml:space="preserve"> г., %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Исполн</w:t>
            </w:r>
            <w:r w:rsidRPr="005A152A">
              <w:rPr>
                <w:b/>
                <w:sz w:val="20"/>
                <w:szCs w:val="20"/>
              </w:rPr>
              <w:t>е</w:t>
            </w:r>
            <w:r w:rsidR="00011F83" w:rsidRPr="005A152A">
              <w:rPr>
                <w:b/>
                <w:sz w:val="20"/>
                <w:szCs w:val="20"/>
              </w:rPr>
              <w:t>ние</w:t>
            </w:r>
            <w:r w:rsidR="003F630B" w:rsidRPr="005A152A">
              <w:rPr>
                <w:b/>
                <w:sz w:val="20"/>
                <w:szCs w:val="20"/>
              </w:rPr>
              <w:t xml:space="preserve"> 2021</w:t>
            </w:r>
            <w:r w:rsidRPr="005A152A">
              <w:rPr>
                <w:b/>
                <w:sz w:val="20"/>
                <w:szCs w:val="20"/>
              </w:rPr>
              <w:t xml:space="preserve"> года</w:t>
            </w: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Откл</w:t>
            </w:r>
            <w:r w:rsidRPr="005A152A">
              <w:rPr>
                <w:b/>
                <w:sz w:val="20"/>
                <w:szCs w:val="20"/>
              </w:rPr>
              <w:t>о</w:t>
            </w:r>
            <w:r w:rsidR="00665E5C" w:rsidRPr="005A152A">
              <w:rPr>
                <w:b/>
                <w:sz w:val="20"/>
                <w:szCs w:val="20"/>
              </w:rPr>
              <w:t>нение 2022 г. к  2021</w:t>
            </w:r>
            <w:r w:rsidRPr="005A152A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 xml:space="preserve">Темп роста </w:t>
            </w:r>
          </w:p>
          <w:p w:rsidR="006D4A05" w:rsidRPr="005A152A" w:rsidRDefault="00665E5C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к 2021</w:t>
            </w:r>
            <w:r w:rsidR="006D4A05" w:rsidRPr="005A152A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%</w:t>
            </w:r>
          </w:p>
        </w:tc>
      </w:tr>
      <w:tr w:rsidR="00365F7A" w:rsidRPr="005A152A" w:rsidTr="007D4345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6D4A05" w:rsidRPr="005A152A" w:rsidRDefault="006D4A05" w:rsidP="00080358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D4A05" w:rsidRPr="005A152A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65F7A" w:rsidRPr="005A152A" w:rsidTr="007D4345">
        <w:tc>
          <w:tcPr>
            <w:tcW w:w="2520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6D4A05" w:rsidRPr="005A152A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8</w:t>
            </w:r>
          </w:p>
        </w:tc>
      </w:tr>
      <w:tr w:rsidR="00365F7A" w:rsidRPr="005A152A" w:rsidTr="007D4345"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045EF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30724790</w:t>
            </w:r>
            <w:r w:rsidR="003F630B" w:rsidRPr="005A152A">
              <w:rPr>
                <w:sz w:val="16"/>
                <w:szCs w:val="16"/>
              </w:rPr>
              <w:t>,0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045EF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28293948,84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045EF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92,1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ED4628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12,9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26137340,13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ED4628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+2156608,71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ED4628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108,3</w:t>
            </w:r>
          </w:p>
        </w:tc>
      </w:tr>
      <w:tr w:rsidR="00365F7A" w:rsidRPr="005A152A" w:rsidTr="007D4345"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DE1A21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814529" w:rsidP="00C014F3">
            <w:pPr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704310,78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DE1A21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814529" w:rsidP="00C014F3">
            <w:pPr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704310,78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636548,0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814529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+67762,78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814529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110,</w:t>
            </w:r>
            <w:r w:rsidR="00512DF0" w:rsidRPr="005A152A">
              <w:rPr>
                <w:sz w:val="16"/>
                <w:szCs w:val="16"/>
              </w:rPr>
              <w:t>6</w:t>
            </w:r>
          </w:p>
        </w:tc>
      </w:tr>
      <w:tr w:rsidR="00365F7A" w:rsidRPr="005A152A" w:rsidTr="007D4345"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0300«Национальная безопа</w:t>
            </w:r>
            <w:r w:rsidRPr="005A152A">
              <w:rPr>
                <w:sz w:val="20"/>
                <w:szCs w:val="20"/>
              </w:rPr>
              <w:t>с</w:t>
            </w:r>
            <w:r w:rsidRPr="005A152A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4248464</w:t>
            </w:r>
            <w:r w:rsidR="003F630B" w:rsidRPr="005A152A">
              <w:rPr>
                <w:sz w:val="16"/>
                <w:szCs w:val="16"/>
              </w:rPr>
              <w:t>,0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4246918,67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25BB8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1,9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3483050,65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+763868,02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121,9</w:t>
            </w:r>
          </w:p>
        </w:tc>
      </w:tr>
      <w:tr w:rsidR="00365F7A" w:rsidRPr="005A152A" w:rsidTr="007D4345">
        <w:trPr>
          <w:trHeight w:val="435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0400 «Национальная эконом</w:t>
            </w:r>
            <w:r w:rsidRPr="005A152A">
              <w:rPr>
                <w:sz w:val="20"/>
                <w:szCs w:val="20"/>
              </w:rPr>
              <w:t>и</w:t>
            </w:r>
            <w:r w:rsidRPr="005A152A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512DF0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17861930,97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935281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17330847,62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935281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97,0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935281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7,9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19781622,79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935281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-2450775,17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935281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87,6</w:t>
            </w:r>
          </w:p>
        </w:tc>
      </w:tr>
      <w:tr w:rsidR="00365F7A" w:rsidRPr="005A152A" w:rsidTr="00D25BB8">
        <w:trPr>
          <w:trHeight w:val="699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5379627</w:t>
            </w:r>
            <w:r w:rsidR="003F630B" w:rsidRPr="005A152A">
              <w:rPr>
                <w:sz w:val="16"/>
                <w:szCs w:val="16"/>
              </w:rPr>
              <w:t>,0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5239452,5</w:t>
            </w:r>
            <w:r w:rsidR="003F630B" w:rsidRPr="005A152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97,4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2,4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439220,65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+4800231,9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16279F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в 11,9 раза</w:t>
            </w:r>
          </w:p>
        </w:tc>
      </w:tr>
      <w:tr w:rsidR="00365F7A" w:rsidRPr="005A152A" w:rsidTr="007D4345">
        <w:trPr>
          <w:trHeight w:val="285"/>
        </w:trPr>
        <w:tc>
          <w:tcPr>
            <w:tcW w:w="2520" w:type="dxa"/>
            <w:shd w:val="clear" w:color="auto" w:fill="auto"/>
          </w:tcPr>
          <w:p w:rsidR="00D25BB8" w:rsidRPr="005A152A" w:rsidRDefault="00D25BB8" w:rsidP="00A73279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auto"/>
          </w:tcPr>
          <w:p w:rsidR="00D25BB8" w:rsidRPr="005A152A" w:rsidRDefault="00D25BB8" w:rsidP="00A73279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99 000</w:t>
            </w:r>
          </w:p>
        </w:tc>
        <w:tc>
          <w:tcPr>
            <w:tcW w:w="1107" w:type="dxa"/>
            <w:shd w:val="clear" w:color="auto" w:fill="auto"/>
          </w:tcPr>
          <w:p w:rsidR="00D25BB8" w:rsidRPr="005A152A" w:rsidRDefault="00D25BB8" w:rsidP="00A73279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22 909</w:t>
            </w:r>
          </w:p>
        </w:tc>
        <w:tc>
          <w:tcPr>
            <w:tcW w:w="720" w:type="dxa"/>
            <w:shd w:val="clear" w:color="auto" w:fill="auto"/>
          </w:tcPr>
          <w:p w:rsidR="00D25BB8" w:rsidRPr="005A152A" w:rsidRDefault="00D25BB8" w:rsidP="00A73279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23,1</w:t>
            </w:r>
          </w:p>
        </w:tc>
        <w:tc>
          <w:tcPr>
            <w:tcW w:w="1260" w:type="dxa"/>
            <w:shd w:val="clear" w:color="auto" w:fill="auto"/>
          </w:tcPr>
          <w:p w:rsidR="00D25BB8" w:rsidRPr="005A152A" w:rsidRDefault="00D25BB8" w:rsidP="00A73279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0,01</w:t>
            </w:r>
          </w:p>
        </w:tc>
        <w:tc>
          <w:tcPr>
            <w:tcW w:w="1365" w:type="dxa"/>
            <w:shd w:val="clear" w:color="auto" w:fill="auto"/>
          </w:tcPr>
          <w:p w:rsidR="00D25BB8" w:rsidRPr="005A152A" w:rsidRDefault="00D25BB8" w:rsidP="00A73279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D25BB8" w:rsidRPr="005A152A" w:rsidRDefault="00D25BB8" w:rsidP="00A73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D25BB8" w:rsidRPr="005A152A" w:rsidRDefault="00D25BB8" w:rsidP="00A73279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365F7A" w:rsidRPr="005A152A" w:rsidTr="007D4345">
        <w:trPr>
          <w:trHeight w:val="285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F12082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134499179,25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F12082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134158855,19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99,7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F12082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61,3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119052361,43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F12082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+15106493,76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F12082" w:rsidP="00445BB4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112,7</w:t>
            </w:r>
          </w:p>
        </w:tc>
      </w:tr>
      <w:tr w:rsidR="00365F7A" w:rsidRPr="005A152A" w:rsidTr="007D4345"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0800 «Культура, кинематогр</w:t>
            </w:r>
            <w:r w:rsidRPr="005A152A">
              <w:rPr>
                <w:sz w:val="20"/>
                <w:szCs w:val="20"/>
              </w:rPr>
              <w:t>а</w:t>
            </w:r>
            <w:r w:rsidRPr="005A152A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12588934</w:t>
            </w:r>
            <w:r w:rsidR="003F630B" w:rsidRPr="005A152A">
              <w:rPr>
                <w:sz w:val="16"/>
                <w:szCs w:val="16"/>
              </w:rPr>
              <w:t>,0</w:t>
            </w:r>
            <w:r w:rsidRPr="005A152A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11748489,72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93,3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5,4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12394126,55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-645636,83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CD61F6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94,8</w:t>
            </w:r>
          </w:p>
        </w:tc>
      </w:tr>
      <w:tr w:rsidR="00365F7A" w:rsidRPr="005A152A" w:rsidTr="007D4345">
        <w:trPr>
          <w:trHeight w:val="150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16391306,57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15336766,15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93,6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7,0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13499355,13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+1837411,02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113,6</w:t>
            </w:r>
          </w:p>
        </w:tc>
      </w:tr>
      <w:tr w:rsidR="00365F7A" w:rsidRPr="005A152A" w:rsidTr="007D4345">
        <w:trPr>
          <w:trHeight w:val="300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80000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71995</w:t>
            </w:r>
          </w:p>
        </w:tc>
        <w:tc>
          <w:tcPr>
            <w:tcW w:w="72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90,0</w:t>
            </w:r>
          </w:p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0,03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77100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-5105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 xml:space="preserve"> 93,4</w:t>
            </w:r>
          </w:p>
        </w:tc>
      </w:tr>
      <w:tr w:rsidR="00365F7A" w:rsidRPr="005A152A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1693000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1693000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0,8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3F630B" w:rsidP="00665E5C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621000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jc w:val="center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+1072000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3F630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3F630B" w:rsidRPr="005A152A" w:rsidRDefault="00DC382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5A152A">
              <w:rPr>
                <w:sz w:val="16"/>
                <w:szCs w:val="16"/>
              </w:rPr>
              <w:t>272,6</w:t>
            </w:r>
          </w:p>
        </w:tc>
      </w:tr>
      <w:tr w:rsidR="00365F7A" w:rsidRPr="005A152A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3F630B" w:rsidRPr="005A152A" w:rsidRDefault="003F630B" w:rsidP="00080358">
            <w:pPr>
              <w:jc w:val="both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3F630B" w:rsidRPr="005A152A" w:rsidRDefault="00D045EF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224270542,6</w:t>
            </w:r>
            <w:r w:rsidR="003F630B" w:rsidRPr="005A15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F630B" w:rsidRPr="005A152A" w:rsidRDefault="00D045EF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218847493,52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630B" w:rsidRPr="005A152A" w:rsidRDefault="00D045EF" w:rsidP="00080358">
            <w:pPr>
              <w:jc w:val="center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</w:tcPr>
          <w:p w:rsidR="003F630B" w:rsidRPr="005A152A" w:rsidRDefault="003F630B" w:rsidP="00080358">
            <w:pPr>
              <w:jc w:val="center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3F630B" w:rsidP="00665E5C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196121725,33</w:t>
            </w:r>
          </w:p>
        </w:tc>
        <w:tc>
          <w:tcPr>
            <w:tcW w:w="1365" w:type="dxa"/>
            <w:shd w:val="clear" w:color="auto" w:fill="auto"/>
          </w:tcPr>
          <w:p w:rsidR="003F630B" w:rsidRPr="005A152A" w:rsidRDefault="00D045EF" w:rsidP="00080358">
            <w:pPr>
              <w:jc w:val="center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+22725768,19</w:t>
            </w:r>
          </w:p>
        </w:tc>
        <w:tc>
          <w:tcPr>
            <w:tcW w:w="845" w:type="dxa"/>
            <w:shd w:val="clear" w:color="auto" w:fill="auto"/>
          </w:tcPr>
          <w:p w:rsidR="003F630B" w:rsidRPr="005A152A" w:rsidRDefault="00FD7BC7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152A">
              <w:rPr>
                <w:b/>
                <w:sz w:val="16"/>
                <w:szCs w:val="16"/>
              </w:rPr>
              <w:t>111,6</w:t>
            </w:r>
          </w:p>
        </w:tc>
      </w:tr>
    </w:tbl>
    <w:p w:rsidR="00B52A3E" w:rsidRPr="005A152A" w:rsidRDefault="00B52A3E" w:rsidP="00AC234C">
      <w:pPr>
        <w:ind w:firstLine="540"/>
        <w:jc w:val="both"/>
        <w:rPr>
          <w:bCs/>
        </w:rPr>
      </w:pPr>
    </w:p>
    <w:p w:rsidR="00AA4065" w:rsidRPr="005A152A" w:rsidRDefault="00AA4065" w:rsidP="00AC234C">
      <w:pPr>
        <w:ind w:firstLine="540"/>
        <w:jc w:val="both"/>
        <w:rPr>
          <w:bCs/>
        </w:rPr>
      </w:pPr>
    </w:p>
    <w:p w:rsidR="00AA4065" w:rsidRPr="005A152A" w:rsidRDefault="00AA4065" w:rsidP="00AA4065">
      <w:pPr>
        <w:jc w:val="both"/>
      </w:pPr>
      <w:r w:rsidRPr="005A152A">
        <w:t xml:space="preserve">             Исполнение расходной части  бюджета района за 2022 год составило 218 847 493,52 руб. или 97,6% к годовому плану.</w:t>
      </w:r>
    </w:p>
    <w:p w:rsidR="00AA4065" w:rsidRPr="005A152A" w:rsidRDefault="00AA4065" w:rsidP="00AA4065">
      <w:pPr>
        <w:jc w:val="both"/>
      </w:pPr>
      <w:r w:rsidRPr="005A152A">
        <w:t xml:space="preserve">            По сравнению с прошлым годом расходы увеличились на 22 725 768,19 руб. </w:t>
      </w:r>
    </w:p>
    <w:p w:rsidR="00AC234C" w:rsidRPr="005A152A" w:rsidRDefault="00AC234C" w:rsidP="00AC234C">
      <w:pPr>
        <w:ind w:firstLine="540"/>
        <w:jc w:val="both"/>
        <w:rPr>
          <w:bCs/>
        </w:rPr>
      </w:pPr>
      <w:r w:rsidRPr="005A152A">
        <w:rPr>
          <w:bCs/>
        </w:rPr>
        <w:t>Наибольший удельный вес в структуре расходов бюджета района занимают отрасли</w:t>
      </w:r>
      <w:r w:rsidR="00EC3F22" w:rsidRPr="005A152A">
        <w:rPr>
          <w:bCs/>
        </w:rPr>
        <w:t xml:space="preserve"> социально-</w:t>
      </w:r>
      <w:r w:rsidR="00D4409A" w:rsidRPr="005A152A">
        <w:rPr>
          <w:bCs/>
        </w:rPr>
        <w:t xml:space="preserve">культурной сферы </w:t>
      </w:r>
      <w:r w:rsidR="002417E7" w:rsidRPr="005A152A">
        <w:rPr>
          <w:bCs/>
        </w:rPr>
        <w:t>– 73,7</w:t>
      </w:r>
      <w:r w:rsidR="00707002" w:rsidRPr="005A152A">
        <w:rPr>
          <w:bCs/>
        </w:rPr>
        <w:t xml:space="preserve"> </w:t>
      </w:r>
      <w:r w:rsidR="002417E7" w:rsidRPr="005A152A">
        <w:rPr>
          <w:bCs/>
        </w:rPr>
        <w:t xml:space="preserve"> % (161 316 106,06</w:t>
      </w:r>
      <w:r w:rsidR="00C868A8" w:rsidRPr="005A152A">
        <w:rPr>
          <w:bCs/>
        </w:rPr>
        <w:t xml:space="preserve"> руб.), из них</w:t>
      </w:r>
      <w:r w:rsidRPr="005A152A">
        <w:rPr>
          <w:bCs/>
        </w:rPr>
        <w:t>:</w:t>
      </w:r>
    </w:p>
    <w:p w:rsidR="00AC234C" w:rsidRPr="005A152A" w:rsidRDefault="00AA6F39" w:rsidP="00AC234C">
      <w:pPr>
        <w:ind w:firstLine="540"/>
        <w:jc w:val="both"/>
        <w:rPr>
          <w:bCs/>
        </w:rPr>
      </w:pPr>
      <w:r w:rsidRPr="005A152A">
        <w:rPr>
          <w:bCs/>
        </w:rPr>
        <w:t>о</w:t>
      </w:r>
      <w:r w:rsidR="002417E7" w:rsidRPr="005A152A">
        <w:rPr>
          <w:bCs/>
        </w:rPr>
        <w:t>бразование – 61,3</w:t>
      </w:r>
      <w:r w:rsidR="00C15CDD" w:rsidRPr="005A152A">
        <w:rPr>
          <w:bCs/>
        </w:rPr>
        <w:t xml:space="preserve"> % (</w:t>
      </w:r>
      <w:r w:rsidR="002417E7" w:rsidRPr="005A152A">
        <w:rPr>
          <w:bCs/>
        </w:rPr>
        <w:t>134 158 855</w:t>
      </w:r>
      <w:r w:rsidR="000225E3" w:rsidRPr="005A152A">
        <w:rPr>
          <w:bCs/>
        </w:rPr>
        <w:t>,</w:t>
      </w:r>
      <w:r w:rsidR="002417E7" w:rsidRPr="005A152A">
        <w:rPr>
          <w:bCs/>
        </w:rPr>
        <w:t>19</w:t>
      </w:r>
      <w:r w:rsidR="00AC234C" w:rsidRPr="005A152A">
        <w:rPr>
          <w:bCs/>
        </w:rPr>
        <w:t xml:space="preserve"> руб.),</w:t>
      </w:r>
      <w:r w:rsidRPr="005A152A">
        <w:rPr>
          <w:bCs/>
        </w:rPr>
        <w:t xml:space="preserve"> культу</w:t>
      </w:r>
      <w:r w:rsidR="00A26FDC" w:rsidRPr="005A152A">
        <w:rPr>
          <w:bCs/>
        </w:rPr>
        <w:t>ра</w:t>
      </w:r>
      <w:r w:rsidR="00B90BAE" w:rsidRPr="005A152A">
        <w:rPr>
          <w:bCs/>
        </w:rPr>
        <w:t>,</w:t>
      </w:r>
      <w:r w:rsidR="00804BBC" w:rsidRPr="005A152A">
        <w:rPr>
          <w:bCs/>
        </w:rPr>
        <w:t xml:space="preserve"> кинематогра</w:t>
      </w:r>
      <w:r w:rsidR="002417E7" w:rsidRPr="005A152A">
        <w:rPr>
          <w:bCs/>
        </w:rPr>
        <w:t>фия 5,4% (11 748 489,72</w:t>
      </w:r>
      <w:r w:rsidR="00AC234C" w:rsidRPr="005A152A">
        <w:rPr>
          <w:bCs/>
        </w:rPr>
        <w:t xml:space="preserve"> руб.),  </w:t>
      </w:r>
      <w:r w:rsidR="00EC3F22" w:rsidRPr="005A152A">
        <w:rPr>
          <w:bCs/>
        </w:rPr>
        <w:t xml:space="preserve"> </w:t>
      </w:r>
      <w:r w:rsidRPr="005A152A">
        <w:rPr>
          <w:bCs/>
        </w:rPr>
        <w:t>социальн</w:t>
      </w:r>
      <w:r w:rsidR="002417E7" w:rsidRPr="005A152A">
        <w:rPr>
          <w:bCs/>
        </w:rPr>
        <w:t>ая политика – 7,0 % (15 336 766,15</w:t>
      </w:r>
      <w:r w:rsidR="00AC234C" w:rsidRPr="005A152A">
        <w:rPr>
          <w:bCs/>
        </w:rPr>
        <w:t xml:space="preserve">  руб.), физическая к</w:t>
      </w:r>
      <w:r w:rsidR="002417E7" w:rsidRPr="005A152A">
        <w:rPr>
          <w:bCs/>
        </w:rPr>
        <w:t>ультура и спорт – 0,03</w:t>
      </w:r>
      <w:r w:rsidR="00D4409A" w:rsidRPr="005A152A">
        <w:rPr>
          <w:bCs/>
        </w:rPr>
        <w:t xml:space="preserve"> %</w:t>
      </w:r>
      <w:r w:rsidR="002417E7" w:rsidRPr="005A152A">
        <w:rPr>
          <w:bCs/>
        </w:rPr>
        <w:t xml:space="preserve"> (71 995</w:t>
      </w:r>
      <w:r w:rsidR="001F1332" w:rsidRPr="005A152A">
        <w:rPr>
          <w:bCs/>
        </w:rPr>
        <w:t>,0</w:t>
      </w:r>
      <w:r w:rsidR="00AC234C" w:rsidRPr="005A152A">
        <w:rPr>
          <w:bCs/>
        </w:rPr>
        <w:t xml:space="preserve"> руб.).</w:t>
      </w:r>
    </w:p>
    <w:p w:rsidR="00AC234C" w:rsidRPr="005A152A" w:rsidRDefault="00AC234C" w:rsidP="00AC234C">
      <w:pPr>
        <w:ind w:firstLine="540"/>
        <w:jc w:val="both"/>
        <w:rPr>
          <w:bCs/>
        </w:rPr>
      </w:pPr>
      <w:r w:rsidRPr="005A152A">
        <w:rPr>
          <w:bCs/>
        </w:rPr>
        <w:t>Расходы на общегосударственные воп</w:t>
      </w:r>
      <w:r w:rsidR="004B6AB3" w:rsidRPr="005A152A">
        <w:rPr>
          <w:bCs/>
        </w:rPr>
        <w:t>росы  составили – 12</w:t>
      </w:r>
      <w:r w:rsidR="00AA4519" w:rsidRPr="005A152A">
        <w:rPr>
          <w:bCs/>
        </w:rPr>
        <w:t>,</w:t>
      </w:r>
      <w:r w:rsidR="004B6AB3" w:rsidRPr="005A152A">
        <w:rPr>
          <w:bCs/>
        </w:rPr>
        <w:t>9</w:t>
      </w:r>
      <w:r w:rsidRPr="005A152A">
        <w:rPr>
          <w:bCs/>
        </w:rPr>
        <w:t xml:space="preserve"> % </w:t>
      </w:r>
    </w:p>
    <w:p w:rsidR="0013214B" w:rsidRPr="005A152A" w:rsidRDefault="004B6AB3" w:rsidP="00AC234C">
      <w:pPr>
        <w:ind w:firstLine="540"/>
        <w:jc w:val="both"/>
        <w:rPr>
          <w:bCs/>
        </w:rPr>
      </w:pPr>
      <w:r w:rsidRPr="005A152A">
        <w:rPr>
          <w:bCs/>
        </w:rPr>
        <w:lastRenderedPageBreak/>
        <w:t xml:space="preserve"> (28 293 948,84</w:t>
      </w:r>
      <w:r w:rsidR="00AC234C" w:rsidRPr="005A152A">
        <w:rPr>
          <w:bCs/>
        </w:rPr>
        <w:t xml:space="preserve"> руб.) в общих расходах бюджета района, расходы по национальной безопасности и правоохран</w:t>
      </w:r>
      <w:r w:rsidR="00087F1A" w:rsidRPr="005A152A">
        <w:rPr>
          <w:bCs/>
        </w:rPr>
        <w:t>ительной деятельности – 1</w:t>
      </w:r>
      <w:r w:rsidR="0029719D" w:rsidRPr="005A152A">
        <w:rPr>
          <w:bCs/>
        </w:rPr>
        <w:t>,9</w:t>
      </w:r>
      <w:r w:rsidRPr="005A152A">
        <w:rPr>
          <w:bCs/>
        </w:rPr>
        <w:t xml:space="preserve"> % (4 246 918,67</w:t>
      </w:r>
      <w:r w:rsidR="00AC234C" w:rsidRPr="005A152A">
        <w:rPr>
          <w:bCs/>
        </w:rPr>
        <w:t xml:space="preserve"> руб.).</w:t>
      </w:r>
    </w:p>
    <w:p w:rsidR="00AC234C" w:rsidRPr="005A152A" w:rsidRDefault="00AC234C" w:rsidP="00AC234C">
      <w:pPr>
        <w:ind w:firstLine="540"/>
        <w:jc w:val="both"/>
        <w:rPr>
          <w:bCs/>
        </w:rPr>
      </w:pPr>
      <w:r w:rsidRPr="005A152A">
        <w:rPr>
          <w:bCs/>
        </w:rPr>
        <w:t xml:space="preserve">  Ме</w:t>
      </w:r>
      <w:r w:rsidR="00B70AD2" w:rsidRPr="005A152A">
        <w:rPr>
          <w:bCs/>
        </w:rPr>
        <w:t>жб</w:t>
      </w:r>
      <w:r w:rsidR="00A3776A" w:rsidRPr="005A152A">
        <w:rPr>
          <w:bCs/>
        </w:rPr>
        <w:t>юджетн</w:t>
      </w:r>
      <w:r w:rsidR="00D4409A" w:rsidRPr="005A152A">
        <w:rPr>
          <w:bCs/>
        </w:rPr>
        <w:t>ы</w:t>
      </w:r>
      <w:r w:rsidR="004B6AB3" w:rsidRPr="005A152A">
        <w:rPr>
          <w:bCs/>
        </w:rPr>
        <w:t>е трансферты занимают 0,8 % (1 693 000</w:t>
      </w:r>
      <w:r w:rsidRPr="005A152A">
        <w:rPr>
          <w:bCs/>
        </w:rPr>
        <w:t xml:space="preserve"> руб.) расходов бюджета района. </w:t>
      </w:r>
    </w:p>
    <w:p w:rsidR="00AC234C" w:rsidRPr="005A152A" w:rsidRDefault="004B6AB3" w:rsidP="00AC234C">
      <w:pPr>
        <w:ind w:firstLine="540"/>
        <w:jc w:val="both"/>
        <w:rPr>
          <w:bCs/>
        </w:rPr>
      </w:pPr>
      <w:r w:rsidRPr="005A152A">
        <w:rPr>
          <w:bCs/>
        </w:rPr>
        <w:t xml:space="preserve"> В  2022</w:t>
      </w:r>
      <w:r w:rsidR="00AC234C" w:rsidRPr="005A152A">
        <w:rPr>
          <w:bCs/>
        </w:rPr>
        <w:t xml:space="preserve"> году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AC234C" w:rsidRPr="005A152A">
        <w:rPr>
          <w:bCs/>
        </w:rPr>
        <w:t>ы</w:t>
      </w:r>
      <w:r w:rsidR="00AC234C" w:rsidRPr="005A152A">
        <w:rPr>
          <w:bCs/>
        </w:rPr>
        <w:t xml:space="preserve">платы,  оплату потребленных энергоресурсов. </w:t>
      </w:r>
    </w:p>
    <w:p w:rsidR="00AC234C" w:rsidRPr="005A152A" w:rsidRDefault="00AC234C" w:rsidP="00AC234C">
      <w:pPr>
        <w:ind w:firstLine="540"/>
        <w:jc w:val="both"/>
        <w:rPr>
          <w:bCs/>
        </w:rPr>
      </w:pPr>
      <w:r w:rsidRPr="005A152A">
        <w:rPr>
          <w:bCs/>
        </w:rPr>
        <w:t>В бюджете района в разрезе основных статей</w:t>
      </w:r>
      <w:r w:rsidR="00684FC9" w:rsidRPr="005A152A">
        <w:rPr>
          <w:bCs/>
        </w:rPr>
        <w:t xml:space="preserve"> с учетом бюджетных учреждений</w:t>
      </w:r>
      <w:r w:rsidRPr="005A152A">
        <w:rPr>
          <w:bCs/>
        </w:rPr>
        <w:t xml:space="preserve"> на з</w:t>
      </w:r>
      <w:r w:rsidR="00684FC9" w:rsidRPr="005A152A">
        <w:rPr>
          <w:bCs/>
        </w:rPr>
        <w:t>аработную плату с начислениями</w:t>
      </w:r>
      <w:r w:rsidR="00230E2F" w:rsidRPr="005A152A">
        <w:rPr>
          <w:bCs/>
        </w:rPr>
        <w:t xml:space="preserve"> направлено 141 478 984,4</w:t>
      </w:r>
      <w:r w:rsidR="00C7644A" w:rsidRPr="005A152A">
        <w:rPr>
          <w:bCs/>
        </w:rPr>
        <w:t>3</w:t>
      </w:r>
      <w:r w:rsidR="008A246A" w:rsidRPr="005A152A">
        <w:rPr>
          <w:bCs/>
        </w:rPr>
        <w:t xml:space="preserve"> руб. </w:t>
      </w:r>
      <w:r w:rsidR="00230E2F" w:rsidRPr="005A152A">
        <w:rPr>
          <w:bCs/>
        </w:rPr>
        <w:t>или 64,6</w:t>
      </w:r>
      <w:r w:rsidRPr="005A152A">
        <w:rPr>
          <w:bCs/>
        </w:rPr>
        <w:t xml:space="preserve"> % всех расходов бюджета района, оплату потребле</w:t>
      </w:r>
      <w:r w:rsidRPr="005A152A">
        <w:rPr>
          <w:bCs/>
        </w:rPr>
        <w:t>н</w:t>
      </w:r>
      <w:r w:rsidR="00E45DA6" w:rsidRPr="005A152A">
        <w:rPr>
          <w:bCs/>
        </w:rPr>
        <w:t>ных энергоресурсов – 11 660 480</w:t>
      </w:r>
      <w:r w:rsidR="00707002" w:rsidRPr="005A152A">
        <w:rPr>
          <w:bCs/>
        </w:rPr>
        <w:t>,</w:t>
      </w:r>
      <w:r w:rsidR="00E45DA6" w:rsidRPr="005A152A">
        <w:rPr>
          <w:bCs/>
        </w:rPr>
        <w:t>43</w:t>
      </w:r>
      <w:r w:rsidR="000F3076" w:rsidRPr="005A152A">
        <w:rPr>
          <w:bCs/>
        </w:rPr>
        <w:t xml:space="preserve"> </w:t>
      </w:r>
      <w:r w:rsidR="00E45DA6" w:rsidRPr="005A152A">
        <w:rPr>
          <w:bCs/>
        </w:rPr>
        <w:t>руб. (5,3</w:t>
      </w:r>
      <w:r w:rsidRPr="005A152A">
        <w:rPr>
          <w:bCs/>
        </w:rPr>
        <w:t xml:space="preserve"> %).</w:t>
      </w:r>
    </w:p>
    <w:p w:rsidR="00366906" w:rsidRPr="005A152A" w:rsidRDefault="00366906" w:rsidP="00366906">
      <w:r w:rsidRPr="005A152A">
        <w:t xml:space="preserve">        Достижение поставленных целей и задач му</w:t>
      </w:r>
      <w:r w:rsidR="005777F5" w:rsidRPr="005A152A">
        <w:t>ниципальным образовани</w:t>
      </w:r>
      <w:r w:rsidR="00230E2F" w:rsidRPr="005A152A">
        <w:t>ем в  2022</w:t>
      </w:r>
      <w:r w:rsidRPr="005A152A">
        <w:t xml:space="preserve"> году осуществлялось также посредством реализации муниципальных программ. </w:t>
      </w:r>
    </w:p>
    <w:p w:rsidR="00366906" w:rsidRPr="005A152A" w:rsidRDefault="005777F5" w:rsidP="00366906">
      <w:r w:rsidRPr="005A152A">
        <w:t xml:space="preserve">       </w:t>
      </w:r>
      <w:r w:rsidR="00230E2F" w:rsidRPr="005A152A">
        <w:t>В бюджете района на 2022</w:t>
      </w:r>
      <w:r w:rsidR="00366906" w:rsidRPr="005A152A">
        <w:t xml:space="preserve"> год  предусмотрено утверждение аналитического распределения бюджета по муниципальным программам Жирятинского района.</w:t>
      </w:r>
    </w:p>
    <w:p w:rsidR="00EA2AF3" w:rsidRPr="005A152A" w:rsidRDefault="001A4721" w:rsidP="00EA2AF3">
      <w:r w:rsidRPr="005A152A">
        <w:t xml:space="preserve">            </w:t>
      </w:r>
      <w:r w:rsidR="00F40D11" w:rsidRPr="005A152A">
        <w:t>В  202</w:t>
      </w:r>
      <w:r w:rsidR="00FE24EC" w:rsidRPr="005A152A">
        <w:t>2</w:t>
      </w:r>
      <w:r w:rsidR="00EA2AF3" w:rsidRPr="005A152A">
        <w:t xml:space="preserve"> году на территории района реализовывались мероприятия по 4 муниципальным программам.</w:t>
      </w:r>
    </w:p>
    <w:p w:rsidR="00366906" w:rsidRPr="005A152A" w:rsidRDefault="00366906" w:rsidP="00366906">
      <w:r w:rsidRPr="005A152A">
        <w:t xml:space="preserve"> </w:t>
      </w:r>
      <w:r w:rsidR="005777F5" w:rsidRPr="005A152A">
        <w:t xml:space="preserve">    </w:t>
      </w:r>
      <w:r w:rsidRPr="005A152A">
        <w:t>-«Реализация полномочий органов местного самоуправ</w:t>
      </w:r>
      <w:r w:rsidR="00F40D11" w:rsidRPr="005A152A">
        <w:t>ления Жирятинского</w:t>
      </w:r>
      <w:r w:rsidR="004C64A8" w:rsidRPr="005A152A">
        <w:t xml:space="preserve"> муниципального района Брянской области</w:t>
      </w:r>
      <w:r w:rsidR="00FE24EC" w:rsidRPr="005A152A">
        <w:t>» (2022-2024</w:t>
      </w:r>
      <w:r w:rsidRPr="005A152A">
        <w:t xml:space="preserve"> годы),</w:t>
      </w:r>
    </w:p>
    <w:p w:rsidR="00366906" w:rsidRPr="005A152A" w:rsidRDefault="00366906" w:rsidP="00366906">
      <w:r w:rsidRPr="005A152A">
        <w:t>-«Управление муниципальными финансами Жирятинског</w:t>
      </w:r>
      <w:r w:rsidR="00F40D11" w:rsidRPr="005A152A">
        <w:t>о</w:t>
      </w:r>
      <w:r w:rsidR="004C64A8" w:rsidRPr="005A152A">
        <w:t xml:space="preserve"> муниципального района Брянской области» </w:t>
      </w:r>
      <w:r w:rsidR="00FE24EC" w:rsidRPr="005A152A">
        <w:t xml:space="preserve"> (2022-2024</w:t>
      </w:r>
      <w:r w:rsidRPr="005A152A">
        <w:t xml:space="preserve"> годы),</w:t>
      </w:r>
    </w:p>
    <w:p w:rsidR="00366906" w:rsidRPr="005A152A" w:rsidRDefault="00366906" w:rsidP="00366906">
      <w:r w:rsidRPr="005A152A">
        <w:t>- «Развитие образо</w:t>
      </w:r>
      <w:r w:rsidR="005777F5" w:rsidRPr="005A152A">
        <w:t xml:space="preserve">вания Жирятинского </w:t>
      </w:r>
      <w:r w:rsidR="004C64A8" w:rsidRPr="005A152A">
        <w:t>муниципального района Брянской области</w:t>
      </w:r>
      <w:r w:rsidR="005777F5" w:rsidRPr="005A152A">
        <w:t>»</w:t>
      </w:r>
      <w:r w:rsidR="00FE24EC" w:rsidRPr="005A152A">
        <w:t xml:space="preserve"> (2022-2024</w:t>
      </w:r>
      <w:r w:rsidR="005777F5" w:rsidRPr="005A152A">
        <w:t xml:space="preserve"> годы),</w:t>
      </w:r>
    </w:p>
    <w:p w:rsidR="001B7158" w:rsidRPr="005A152A" w:rsidRDefault="00215DD0" w:rsidP="001B7158">
      <w:r w:rsidRPr="005A152A">
        <w:t xml:space="preserve">-«Управление муниципальным имуществом Жирятинского </w:t>
      </w:r>
      <w:r w:rsidR="004C64A8" w:rsidRPr="005A152A">
        <w:t>муниципального района Брянской области</w:t>
      </w:r>
      <w:r w:rsidR="003D6C8F" w:rsidRPr="005A152A">
        <w:t>»</w:t>
      </w:r>
      <w:r w:rsidR="00FE24EC" w:rsidRPr="005A152A">
        <w:t xml:space="preserve"> (2022 -2024</w:t>
      </w:r>
      <w:r w:rsidRPr="005A152A">
        <w:t xml:space="preserve"> годы)</w:t>
      </w:r>
    </w:p>
    <w:p w:rsidR="0082376C" w:rsidRPr="005A152A" w:rsidRDefault="0082376C" w:rsidP="001B7158"/>
    <w:p w:rsidR="0082376C" w:rsidRPr="005A152A" w:rsidRDefault="0082376C" w:rsidP="001B7158">
      <w:r w:rsidRPr="005A152A">
        <w:t>Анализ исполнения муниципальных программ представлен в таблице:</w:t>
      </w:r>
    </w:p>
    <w:p w:rsidR="0082376C" w:rsidRPr="005A152A" w:rsidRDefault="0082376C" w:rsidP="0082376C">
      <w:pPr>
        <w:jc w:val="right"/>
      </w:pPr>
      <w:r w:rsidRPr="005A152A">
        <w:t>(рублей)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6"/>
        <w:gridCol w:w="2392"/>
        <w:gridCol w:w="1497"/>
        <w:gridCol w:w="1476"/>
        <w:gridCol w:w="1521"/>
        <w:gridCol w:w="1585"/>
        <w:gridCol w:w="1276"/>
      </w:tblGrid>
      <w:tr w:rsidR="00E8251B" w:rsidRPr="005A152A" w:rsidTr="003C5203">
        <w:trPr>
          <w:trHeight w:val="11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Наименование</w:t>
            </w:r>
            <w:r w:rsidR="001170F2" w:rsidRPr="005A152A">
              <w:rPr>
                <w:sz w:val="20"/>
                <w:szCs w:val="20"/>
              </w:rPr>
              <w:t xml:space="preserve"> программы, основного мероприятия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Утверждено в бюджете 2022 г.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Исполнено в 2022 г.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% выполнения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Исполнено в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Темп роста к 2021 году,%</w:t>
            </w:r>
          </w:p>
        </w:tc>
      </w:tr>
      <w:tr w:rsidR="00E8251B" w:rsidRPr="005A152A" w:rsidTr="003C5203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</w:t>
            </w:r>
          </w:p>
        </w:tc>
      </w:tr>
      <w:tr w:rsidR="00E8251B" w:rsidRPr="005A152A" w:rsidTr="003C5203">
        <w:trPr>
          <w:trHeight w:val="14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Жирятинского муниципального района Брянской области (2022-2024 годы)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80 290 976,37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77 728 062,39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70 928 833,90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109,59</w:t>
            </w:r>
          </w:p>
        </w:tc>
      </w:tr>
      <w:tr w:rsidR="00E8251B" w:rsidRPr="005A152A" w:rsidTr="003C5203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15 306 285,00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15 080 429,80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98,52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14 722 076,80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102,43</w:t>
            </w:r>
          </w:p>
        </w:tc>
      </w:tr>
      <w:tr w:rsidR="00E8251B" w:rsidRPr="005A152A" w:rsidTr="003C5203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</w:t>
            </w:r>
            <w:r w:rsidRPr="005A152A">
              <w:rPr>
                <w:bCs/>
                <w:sz w:val="20"/>
                <w:szCs w:val="20"/>
              </w:rPr>
              <w:lastRenderedPageBreak/>
              <w:t>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1 044 560,00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1 044 324,56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952 488,38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109,64</w:t>
            </w:r>
          </w:p>
        </w:tc>
      </w:tr>
      <w:tr w:rsidR="00E8251B" w:rsidRPr="005A152A" w:rsidTr="003C5203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1 930 479,00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1 929 745,79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1 847 722,12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104,44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9 689,51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96,90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8 372,73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115,73</w:t>
            </w:r>
          </w:p>
        </w:tc>
      </w:tr>
      <w:tr w:rsidR="00E8251B" w:rsidRPr="005A152A" w:rsidTr="003C520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337 122,00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322 056,94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95,53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780 403,58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41,27</w:t>
            </w:r>
          </w:p>
        </w:tc>
      </w:tr>
      <w:tr w:rsidR="00E8251B" w:rsidRPr="005A152A" w:rsidTr="003C5203">
        <w:trPr>
          <w:trHeight w:val="67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636 548,00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110,65</w:t>
            </w:r>
          </w:p>
        </w:tc>
      </w:tr>
      <w:tr w:rsidR="00E8251B" w:rsidRPr="005A152A" w:rsidTr="003C520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3 627 720,00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3 626 175,02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3 380 052,65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107,28</w:t>
            </w:r>
          </w:p>
        </w:tc>
      </w:tr>
      <w:tr w:rsidR="00E8251B" w:rsidRPr="005A152A" w:rsidTr="003C5203">
        <w:trPr>
          <w:trHeight w:val="18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9 999,65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27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</w:t>
            </w:r>
            <w:r w:rsidRPr="005A152A">
              <w:rPr>
                <w:bCs/>
                <w:sz w:val="20"/>
                <w:szCs w:val="20"/>
              </w:rPr>
              <w:lastRenderedPageBreak/>
              <w:t>на территории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63 871,55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19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11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314 618,00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112,84</w:t>
            </w:r>
          </w:p>
        </w:tc>
      </w:tr>
      <w:tr w:rsidR="00E8251B" w:rsidRPr="005A152A" w:rsidTr="003C5203">
        <w:trPr>
          <w:trHeight w:val="65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16 808 059,42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16 460 847,62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97,93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19 019 504,79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86,55</w:t>
            </w:r>
          </w:p>
        </w:tc>
      </w:tr>
      <w:tr w:rsidR="00E8251B" w:rsidRPr="005A152A" w:rsidTr="003C5203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13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261 090,00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258 467,12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235 644,00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109,69</w:t>
            </w:r>
          </w:p>
        </w:tc>
      </w:tr>
      <w:tr w:rsidR="00E8251B" w:rsidRPr="005A152A" w:rsidTr="003C5203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2 753 010,00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2 692 099,87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97,79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312 766,00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в 8,6 раза</w:t>
            </w:r>
          </w:p>
        </w:tc>
      </w:tr>
      <w:tr w:rsidR="00E8251B" w:rsidRPr="005A152A" w:rsidTr="003C5203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15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86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4 615 731,00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4 610 836,11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99,89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3 178 070,80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145,08</w:t>
            </w:r>
          </w:p>
        </w:tc>
      </w:tr>
      <w:tr w:rsidR="00E8251B" w:rsidRPr="005A152A" w:rsidTr="003C5203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17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78,13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104,17</w:t>
            </w:r>
          </w:p>
        </w:tc>
      </w:tr>
      <w:tr w:rsidR="00E8251B" w:rsidRPr="005A152A" w:rsidTr="003C5203">
        <w:trPr>
          <w:trHeight w:val="21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18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97,16</w:t>
            </w:r>
          </w:p>
        </w:tc>
      </w:tr>
      <w:tr w:rsidR="00E8251B" w:rsidRPr="005A152A" w:rsidTr="003C5203">
        <w:trPr>
          <w:trHeight w:val="46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19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3 395 268,05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3 390 741,82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3 354 508,08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101,08</w:t>
            </w:r>
          </w:p>
        </w:tc>
      </w:tr>
      <w:tr w:rsidR="00E8251B" w:rsidRPr="005A152A" w:rsidTr="003C5203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20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4 997 244,00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4 953 077,79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99,12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4 143 975,30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119,52</w:t>
            </w:r>
          </w:p>
        </w:tc>
      </w:tr>
      <w:tr w:rsidR="00E8251B" w:rsidRPr="005A152A" w:rsidTr="003C5203">
        <w:trPr>
          <w:trHeight w:val="21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21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4 134 322,00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3 343 170,11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80,86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3 081 204,17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108,50</w:t>
            </w:r>
          </w:p>
        </w:tc>
      </w:tr>
      <w:tr w:rsidR="00E8251B" w:rsidRPr="005A152A" w:rsidTr="003C5203">
        <w:trPr>
          <w:trHeight w:val="10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22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14 791 314,57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13 953 265,60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94,33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11 231 367,09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124,23</w:t>
            </w:r>
          </w:p>
        </w:tc>
      </w:tr>
      <w:tr w:rsidR="00E8251B" w:rsidRPr="005A152A" w:rsidTr="003C5203">
        <w:trPr>
          <w:trHeight w:val="69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23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166,67</w:t>
            </w:r>
          </w:p>
        </w:tc>
      </w:tr>
      <w:tr w:rsidR="00E8251B" w:rsidRPr="005A152A" w:rsidTr="003C5203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24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101,69</w:t>
            </w:r>
          </w:p>
        </w:tc>
      </w:tr>
      <w:tr w:rsidR="00E8251B" w:rsidRPr="005A152A" w:rsidTr="003C5203">
        <w:trPr>
          <w:trHeight w:val="65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25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12 999,99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12 024,95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108,11</w:t>
            </w:r>
          </w:p>
        </w:tc>
      </w:tr>
      <w:tr w:rsidR="00E8251B" w:rsidRPr="005A152A" w:rsidTr="003C5203">
        <w:trPr>
          <w:trHeight w:val="13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71 995,00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89,99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107,30</w:t>
            </w:r>
          </w:p>
        </w:tc>
      </w:tr>
      <w:tr w:rsidR="00E8251B" w:rsidRPr="005A152A" w:rsidTr="003C5203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27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1 167 153,00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1 155 904,06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1 135 942,06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101,76</w:t>
            </w:r>
          </w:p>
        </w:tc>
      </w:tr>
      <w:tr w:rsidR="00E8251B" w:rsidRPr="005A152A" w:rsidTr="003C5203">
        <w:trPr>
          <w:trHeight w:val="105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28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29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2 446 809,00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2 384 489,25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97,45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30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31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22 909,00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23,14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32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33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34</w:t>
            </w:r>
            <w:r w:rsidR="00426A20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12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35</w:t>
            </w:r>
            <w:r w:rsidR="00426A20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531 915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12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lastRenderedPageBreak/>
              <w:t>36</w:t>
            </w:r>
            <w:r w:rsidR="00426A20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1063830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3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37</w:t>
            </w:r>
            <w:r w:rsidR="00426A20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109 794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38</w:t>
            </w:r>
            <w:r w:rsidR="00426A20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94505,4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</w:tr>
      <w:tr w:rsidR="00E8251B" w:rsidRPr="005A152A" w:rsidTr="003C5203">
        <w:trPr>
          <w:trHeight w:val="16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Управление муниципальными финансами Жирятинского муниципального района Брянской области (2022-2024 годы)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5 757 077,00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5 751 664,32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99,91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4 679 478,24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122,91</w:t>
            </w:r>
          </w:p>
        </w:tc>
      </w:tr>
      <w:tr w:rsidR="00E8251B" w:rsidRPr="005A152A" w:rsidTr="003C5203">
        <w:trPr>
          <w:trHeight w:val="8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4 064 077,00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4 058 664,32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4 058 478,24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6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</w:t>
            </w:r>
            <w:r w:rsidR="004C6B91" w:rsidRPr="005A15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272,62</w:t>
            </w:r>
          </w:p>
        </w:tc>
      </w:tr>
      <w:tr w:rsidR="00E8251B" w:rsidRPr="005A152A" w:rsidTr="003C5203">
        <w:trPr>
          <w:trHeight w:val="100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</w:t>
            </w:r>
            <w:r w:rsidR="004C6B91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326 000,00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103,16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2.2</w:t>
            </w:r>
            <w:r w:rsidR="004C6B91" w:rsidRPr="005A152A"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1 367 000,00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1 367 000,00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в 4,5 раза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Развитие образования Жирятинского муниципального района Брянской области (2022 -2024 годы)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130 071 646,25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129 530 844,38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99,58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115 916 730,28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111,74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16 632 678,55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16 561 521,53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99,57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15 352 746,31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107,87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1 021 937,00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970 790,09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983 262,18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98,73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15 610 741,55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15 590 731,44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14 369 484,13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108,50</w:t>
            </w:r>
          </w:p>
        </w:tc>
      </w:tr>
      <w:tr w:rsidR="00E8251B" w:rsidRPr="005A152A" w:rsidTr="003C520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107 150 636,01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106 723 100,75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99,60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95 800 466,58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111,40</w:t>
            </w:r>
          </w:p>
        </w:tc>
      </w:tr>
      <w:tr w:rsidR="00E8251B" w:rsidRPr="005A152A" w:rsidTr="003C5203">
        <w:trPr>
          <w:trHeight w:val="12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60 794 359,00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60 793 224,71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50 028 224,49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121,52</w:t>
            </w:r>
          </w:p>
        </w:tc>
      </w:tr>
      <w:tr w:rsidR="00E8251B" w:rsidRPr="005A152A" w:rsidTr="003C5203">
        <w:trPr>
          <w:trHeight w:val="199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14 872 507,00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14 869 041,78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12 652 327,40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117,52</w:t>
            </w:r>
          </w:p>
        </w:tc>
      </w:tr>
      <w:tr w:rsidR="00E8251B" w:rsidRPr="005A152A" w:rsidTr="003C5203">
        <w:trPr>
          <w:trHeight w:val="159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1 795 200,00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1 688 100,00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94,03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1 739 500,00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97,05</w:t>
            </w:r>
          </w:p>
        </w:tc>
      </w:tr>
      <w:tr w:rsidR="00E8251B" w:rsidRPr="005A152A" w:rsidTr="003C5203">
        <w:trPr>
          <w:trHeight w:val="129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2.4.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Компенсация части родительской платы за присмотр и уход за детьми в образовательных организациях, реализующих образовательную </w:t>
            </w:r>
            <w:r w:rsidRPr="005A152A">
              <w:rPr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lastRenderedPageBreak/>
              <w:t>391 609,00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182 736,30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46,66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128 400,65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142,32</w:t>
            </w:r>
          </w:p>
        </w:tc>
      </w:tr>
      <w:tr w:rsidR="00E8251B" w:rsidRPr="005A152A" w:rsidTr="003C5203">
        <w:trPr>
          <w:trHeight w:val="12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2.5.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4 729 680,00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4 691 502,20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99,19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4 868 601,08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96,36</w:t>
            </w:r>
          </w:p>
        </w:tc>
      </w:tr>
      <w:tr w:rsidR="00E8251B" w:rsidRPr="005A152A" w:rsidTr="003C5203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2.6.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1 575 830,00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1 575 827,12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1 604 292,01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98,23</w:t>
            </w:r>
          </w:p>
        </w:tc>
      </w:tr>
      <w:tr w:rsidR="00E8251B" w:rsidRPr="005A152A" w:rsidTr="003C5203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2.7.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13 942 678,28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13 939 430,36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12 928 609,19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107,82</w:t>
            </w:r>
          </w:p>
        </w:tc>
      </w:tr>
      <w:tr w:rsidR="00E8251B" w:rsidRPr="005A152A" w:rsidTr="003C5203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2.8.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1 133 699,00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1 131 536,63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99,81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975 737,89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115,97</w:t>
            </w:r>
          </w:p>
        </w:tc>
      </w:tr>
      <w:tr w:rsidR="00E8251B" w:rsidRPr="005A152A" w:rsidTr="003C5203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2.9.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1 803 932,00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1 740 559,96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96,49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1 753 204,42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99,28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2.10.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699 630,00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699 630,00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629 373,69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111,16</w:t>
            </w:r>
          </w:p>
        </w:tc>
      </w:tr>
      <w:tr w:rsidR="00E8251B" w:rsidRPr="005A152A" w:rsidTr="003C5203">
        <w:trPr>
          <w:trHeight w:val="19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2.11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1 685 386,18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1 685 386,16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1 342 459,49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125,54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1 005 000,00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2 476 175,54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2 476 175,53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3 067 887,14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80,71</w:t>
            </w:r>
          </w:p>
        </w:tc>
      </w:tr>
      <w:tr w:rsidR="00E8251B" w:rsidRPr="005A152A" w:rsidTr="003C5203">
        <w:trPr>
          <w:trHeight w:val="19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2.14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78 726,60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78 726,60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59 574,47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132,15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2.15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Приведение в соответствии с брендбуком "Точки роста" помещений муниципальных </w:t>
            </w:r>
            <w:r w:rsidRPr="005A152A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lastRenderedPageBreak/>
              <w:t>166 223,41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166 223,40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172 699,66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96,25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2.16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0,00 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3 849 575,00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 </w:t>
            </w:r>
          </w:p>
        </w:tc>
      </w:tr>
      <w:tr w:rsidR="00E8251B" w:rsidRPr="005A152A" w:rsidTr="003C5203">
        <w:trPr>
          <w:trHeight w:val="51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1 160 304,87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1 160 118,49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515 739,07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224,94</w:t>
            </w:r>
          </w:p>
        </w:tc>
      </w:tr>
      <w:tr w:rsidR="00E8251B" w:rsidRPr="005A152A" w:rsidTr="003C5203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1 022 007,00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1 021 820,62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461 006,09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221,65</w:t>
            </w:r>
          </w:p>
        </w:tc>
      </w:tr>
      <w:tr w:rsidR="00E8251B" w:rsidRPr="005A152A" w:rsidTr="003C5203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138 297,87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138 297,87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54 732,98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252,68</w:t>
            </w:r>
          </w:p>
        </w:tc>
      </w:tr>
      <w:tr w:rsidR="00E8251B" w:rsidRPr="005A152A" w:rsidTr="003C5203">
        <w:trPr>
          <w:trHeight w:val="10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3 431 821,00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3 389 911,99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98,78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2 582 367,76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131,27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4C6B9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мероприятий молодежной политики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144 877,00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144 869,40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142 656,72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101,55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5 460,00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5 460,00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37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19 417,00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19 410,04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99,96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17 324,40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112,04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5.3.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119 999,36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119 872,32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100,11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1 135 110,00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1 135 103,40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1 255 233,84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90,43</w:t>
            </w:r>
          </w:p>
        </w:tc>
      </w:tr>
      <w:tr w:rsidR="00E8251B" w:rsidRPr="005A152A" w:rsidTr="003C520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1 073 060,00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1 073 059,40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1 194 074,84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89,87</w:t>
            </w:r>
          </w:p>
        </w:tc>
      </w:tr>
      <w:tr w:rsidR="00E8251B" w:rsidRPr="005A152A" w:rsidTr="003C5203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22 050,00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22 044,00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99,97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21 159,00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104,18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7.4.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100,00</w:t>
            </w:r>
          </w:p>
        </w:tc>
      </w:tr>
      <w:tr w:rsidR="00E8251B" w:rsidRPr="005A152A" w:rsidTr="003C5203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03" w:rsidRPr="005A152A" w:rsidRDefault="003C5203" w:rsidP="003C5203">
            <w:pPr>
              <w:rPr>
                <w:bCs/>
                <w:sz w:val="20"/>
                <w:szCs w:val="20"/>
              </w:rPr>
            </w:pPr>
          </w:p>
          <w:p w:rsidR="004C6B91" w:rsidRPr="005A152A" w:rsidRDefault="003C5203" w:rsidP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1" w:rsidRPr="005A152A" w:rsidRDefault="004C6B91" w:rsidP="003C5203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Управление муниципальным имуществом Жирятинского муниципального района Брянской области (2022-2024 годы)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2 715 135,00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2 524 486,33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92,98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2 116 457,21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119,28</w:t>
            </w:r>
          </w:p>
        </w:tc>
      </w:tr>
      <w:tr w:rsidR="00E8251B" w:rsidRPr="005A152A" w:rsidTr="003C5203">
        <w:trPr>
          <w:trHeight w:val="16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74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1 529 089,00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1 514 659,76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99,06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1 512 025,40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100,17</w:t>
            </w:r>
          </w:p>
        </w:tc>
      </w:tr>
      <w:tr w:rsidR="00E8251B" w:rsidRPr="005A152A" w:rsidTr="003C5203">
        <w:trPr>
          <w:trHeight w:val="66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114 294,00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76 219,14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66,69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266 121,16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28,64</w:t>
            </w:r>
          </w:p>
        </w:tc>
      </w:tr>
      <w:tr w:rsidR="00E8251B" w:rsidRPr="005A152A" w:rsidTr="003C5203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3.1.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37 552,32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76,64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15,02</w:t>
            </w:r>
          </w:p>
        </w:tc>
      </w:tr>
      <w:tr w:rsidR="00E8251B" w:rsidRPr="005A152A" w:rsidTr="003C5203">
        <w:trPr>
          <w:trHeight w:val="52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3.2.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65 294,00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38 666,82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59,22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16 121,16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239,85</w:t>
            </w:r>
          </w:p>
        </w:tc>
      </w:tr>
      <w:tr w:rsidR="00E8251B" w:rsidRPr="005A152A" w:rsidTr="003C5203">
        <w:trPr>
          <w:trHeight w:val="52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29,41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211 856,00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23,60</w:t>
            </w:r>
          </w:p>
        </w:tc>
      </w:tr>
      <w:tr w:rsidR="00E8251B" w:rsidRPr="005A152A" w:rsidTr="003C5203">
        <w:trPr>
          <w:trHeight w:val="9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179 808,00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162 863,43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90,58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126 454,65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128,79</w:t>
            </w:r>
          </w:p>
        </w:tc>
      </w:tr>
      <w:tr w:rsidR="00E8251B" w:rsidRPr="005A152A" w:rsidTr="003C5203">
        <w:trPr>
          <w:trHeight w:val="14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127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3C5203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Cs/>
                <w:sz w:val="20"/>
                <w:szCs w:val="20"/>
              </w:rPr>
            </w:pPr>
            <w:r w:rsidRPr="005A15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#ДЕЛ/0!</w:t>
            </w:r>
          </w:p>
        </w:tc>
      </w:tr>
      <w:tr w:rsidR="00E8251B" w:rsidRPr="005A152A" w:rsidTr="003C5203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01" w:rsidRPr="005A152A" w:rsidRDefault="0019360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218 834 834,62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215 535 057,42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98,49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right"/>
              <w:rPr>
                <w:b/>
                <w:bCs/>
                <w:sz w:val="20"/>
                <w:szCs w:val="20"/>
              </w:rPr>
            </w:pPr>
            <w:r w:rsidRPr="005A152A">
              <w:rPr>
                <w:b/>
                <w:bCs/>
                <w:sz w:val="20"/>
                <w:szCs w:val="20"/>
              </w:rPr>
              <w:t>193 641 499,63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01" w:rsidRPr="005A152A" w:rsidRDefault="00193601">
            <w:pPr>
              <w:jc w:val="center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111,31</w:t>
            </w:r>
          </w:p>
        </w:tc>
      </w:tr>
    </w:tbl>
    <w:p w:rsidR="00426044" w:rsidRPr="005A152A" w:rsidRDefault="00426044" w:rsidP="001B7158"/>
    <w:p w:rsidR="00426044" w:rsidRPr="005A152A" w:rsidRDefault="00426044" w:rsidP="001B7158"/>
    <w:p w:rsidR="00347587" w:rsidRPr="005A152A" w:rsidRDefault="00A866B0" w:rsidP="00347587">
      <w:r w:rsidRPr="005A152A">
        <w:t xml:space="preserve">   </w:t>
      </w:r>
      <w:r w:rsidR="00EA2AF3" w:rsidRPr="005A152A">
        <w:t xml:space="preserve">    </w:t>
      </w:r>
      <w:r w:rsidR="00347587" w:rsidRPr="005A152A">
        <w:t>Исполнение по муниципальным пр</w:t>
      </w:r>
      <w:r w:rsidR="00DA2A1F" w:rsidRPr="005A152A">
        <w:t xml:space="preserve">ограммам </w:t>
      </w:r>
      <w:r w:rsidR="00E20097" w:rsidRPr="005A152A">
        <w:t xml:space="preserve">Жирятинского района </w:t>
      </w:r>
      <w:r w:rsidR="00965104" w:rsidRPr="005A152A">
        <w:t>составило 215 535 057,42 руб. или 98</w:t>
      </w:r>
      <w:r w:rsidR="007D4179" w:rsidRPr="005A152A">
        <w:t>,4</w:t>
      </w:r>
      <w:r w:rsidR="00965104" w:rsidRPr="005A152A">
        <w:t>9</w:t>
      </w:r>
      <w:r w:rsidR="00347587" w:rsidRPr="005A152A">
        <w:t xml:space="preserve"> процент</w:t>
      </w:r>
      <w:r w:rsidR="00DA2A1F" w:rsidRPr="005A152A">
        <w:t>а к п</w:t>
      </w:r>
      <w:r w:rsidR="00DC2FD0" w:rsidRPr="005A152A">
        <w:t>лановым показателям</w:t>
      </w:r>
      <w:r w:rsidR="00965104" w:rsidRPr="005A152A">
        <w:t xml:space="preserve"> (218 834 834,62</w:t>
      </w:r>
      <w:r w:rsidR="00DA2A1F" w:rsidRPr="005A152A">
        <w:t xml:space="preserve"> </w:t>
      </w:r>
      <w:r w:rsidR="00347587" w:rsidRPr="005A152A">
        <w:t>руб.). Удельный вес расход</w:t>
      </w:r>
      <w:r w:rsidRPr="005A152A">
        <w:t xml:space="preserve">ов  </w:t>
      </w:r>
      <w:r w:rsidR="00DA2A1F" w:rsidRPr="005A152A">
        <w:t xml:space="preserve"> бюджета </w:t>
      </w:r>
      <w:r w:rsidR="00965104" w:rsidRPr="005A152A">
        <w:t>района в 2022</w:t>
      </w:r>
      <w:r w:rsidRPr="005A152A">
        <w:t xml:space="preserve"> году</w:t>
      </w:r>
      <w:r w:rsidR="00347587" w:rsidRPr="005A152A">
        <w:t xml:space="preserve"> программно-целевым</w:t>
      </w:r>
      <w:r w:rsidR="00965104" w:rsidRPr="005A152A">
        <w:t xml:space="preserve"> методом составил 98,5</w:t>
      </w:r>
      <w:r w:rsidR="00DA2A1F" w:rsidRPr="005A152A">
        <w:t xml:space="preserve"> процента</w:t>
      </w:r>
      <w:r w:rsidRPr="005A152A">
        <w:t>.</w:t>
      </w:r>
    </w:p>
    <w:p w:rsidR="00C5659C" w:rsidRPr="005A152A" w:rsidRDefault="00EC3F22" w:rsidP="009619A4">
      <w:r w:rsidRPr="005A152A">
        <w:t xml:space="preserve">      </w:t>
      </w:r>
    </w:p>
    <w:p w:rsidR="009619A4" w:rsidRPr="005A152A" w:rsidRDefault="00C5659C" w:rsidP="009619A4">
      <w:r w:rsidRPr="005A152A">
        <w:t xml:space="preserve">       </w:t>
      </w:r>
      <w:r w:rsidR="009619A4" w:rsidRPr="005A152A">
        <w:t xml:space="preserve">В разрезе главных распорядителей средств бюджета района </w:t>
      </w:r>
      <w:r w:rsidR="00EC3F22" w:rsidRPr="005A152A">
        <w:t xml:space="preserve">исполнение муниципальных </w:t>
      </w:r>
      <w:r w:rsidR="009619A4" w:rsidRPr="005A152A">
        <w:t xml:space="preserve"> программ сложилось следующим образом:</w:t>
      </w:r>
    </w:p>
    <w:p w:rsidR="009619A4" w:rsidRPr="005A152A" w:rsidRDefault="009619A4" w:rsidP="009619A4">
      <w:r w:rsidRPr="005A152A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E8251B" w:rsidRPr="005A152A" w:rsidTr="00FD1567">
        <w:tc>
          <w:tcPr>
            <w:tcW w:w="2628" w:type="dxa"/>
            <w:shd w:val="clear" w:color="auto" w:fill="auto"/>
          </w:tcPr>
          <w:p w:rsidR="009619A4" w:rsidRPr="005A152A" w:rsidRDefault="009619A4" w:rsidP="00FD1567">
            <w:r w:rsidRPr="005A152A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9619A4" w:rsidRPr="005A152A" w:rsidRDefault="009619A4" w:rsidP="00FD1567">
            <w:r w:rsidRPr="005A152A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9619A4" w:rsidRPr="005A152A" w:rsidRDefault="009619A4" w:rsidP="00FD1567">
            <w:r w:rsidRPr="005A152A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9619A4" w:rsidRPr="005A152A" w:rsidRDefault="009619A4" w:rsidP="00FD1567">
            <w:r w:rsidRPr="005A152A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9619A4" w:rsidRPr="005A152A" w:rsidRDefault="009619A4" w:rsidP="00FD1567">
            <w:r w:rsidRPr="005A152A">
              <w:t>Оценка эффективности муниципальных программ</w:t>
            </w:r>
          </w:p>
        </w:tc>
      </w:tr>
      <w:tr w:rsidR="00E8251B" w:rsidRPr="005A152A" w:rsidTr="00FD1567">
        <w:tc>
          <w:tcPr>
            <w:tcW w:w="9526" w:type="dxa"/>
            <w:gridSpan w:val="5"/>
            <w:shd w:val="clear" w:color="auto" w:fill="auto"/>
          </w:tcPr>
          <w:p w:rsidR="009619A4" w:rsidRPr="005A152A" w:rsidRDefault="009619A4" w:rsidP="00FD1567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E8251B" w:rsidRPr="005A152A" w:rsidTr="00FD1567">
        <w:tc>
          <w:tcPr>
            <w:tcW w:w="2628" w:type="dxa"/>
            <w:shd w:val="clear" w:color="auto" w:fill="auto"/>
          </w:tcPr>
          <w:p w:rsidR="00765027" w:rsidRPr="005A152A" w:rsidRDefault="00765027" w:rsidP="00FD1567">
            <w:pPr>
              <w:jc w:val="both"/>
              <w:rPr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</w:t>
            </w:r>
            <w:r w:rsidR="00965104" w:rsidRPr="005A152A">
              <w:rPr>
                <w:b/>
                <w:sz w:val="20"/>
                <w:szCs w:val="20"/>
              </w:rPr>
              <w:t>о района Брянской области» (2022-2024</w:t>
            </w:r>
            <w:r w:rsidRPr="005A152A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666" w:type="dxa"/>
            <w:shd w:val="clear" w:color="auto" w:fill="auto"/>
          </w:tcPr>
          <w:p w:rsidR="00765027" w:rsidRPr="005A152A" w:rsidRDefault="00965104" w:rsidP="00FD1567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80 290 976,37</w:t>
            </w:r>
          </w:p>
        </w:tc>
        <w:tc>
          <w:tcPr>
            <w:tcW w:w="1619" w:type="dxa"/>
            <w:shd w:val="clear" w:color="auto" w:fill="auto"/>
          </w:tcPr>
          <w:p w:rsidR="00765027" w:rsidRPr="005A152A" w:rsidRDefault="00965104" w:rsidP="00FD1567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77 728 062,39</w:t>
            </w:r>
          </w:p>
        </w:tc>
        <w:tc>
          <w:tcPr>
            <w:tcW w:w="1624" w:type="dxa"/>
            <w:shd w:val="clear" w:color="auto" w:fill="auto"/>
          </w:tcPr>
          <w:p w:rsidR="00765027" w:rsidRPr="005A152A" w:rsidRDefault="00965104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96</w:t>
            </w:r>
            <w:r w:rsidR="00327143" w:rsidRPr="005A152A">
              <w:rPr>
                <w:b/>
                <w:sz w:val="20"/>
                <w:szCs w:val="20"/>
              </w:rPr>
              <w:t>,</w:t>
            </w:r>
            <w:r w:rsidRPr="005A152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989" w:type="dxa"/>
            <w:shd w:val="clear" w:color="auto" w:fill="auto"/>
          </w:tcPr>
          <w:p w:rsidR="00765027" w:rsidRPr="005A152A" w:rsidRDefault="00765027" w:rsidP="00FD1567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E8251B" w:rsidRPr="005A152A" w:rsidTr="00FD1567">
        <w:tc>
          <w:tcPr>
            <w:tcW w:w="9526" w:type="dxa"/>
            <w:gridSpan w:val="5"/>
            <w:shd w:val="clear" w:color="auto" w:fill="auto"/>
          </w:tcPr>
          <w:p w:rsidR="00765027" w:rsidRPr="005A152A" w:rsidRDefault="00765027" w:rsidP="00FD1567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Финансовый отдел администрации Жирятинского района</w:t>
            </w:r>
          </w:p>
          <w:p w:rsidR="00765027" w:rsidRPr="005A152A" w:rsidRDefault="00765027" w:rsidP="00FD156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1672"/>
              <w:gridCol w:w="1521"/>
              <w:gridCol w:w="1590"/>
              <w:gridCol w:w="1989"/>
            </w:tblGrid>
            <w:tr w:rsidR="002166DA" w:rsidRPr="005A152A" w:rsidTr="00765027">
              <w:trPr>
                <w:trHeight w:val="1380"/>
              </w:trPr>
              <w:tc>
                <w:tcPr>
                  <w:tcW w:w="2528" w:type="dxa"/>
                  <w:shd w:val="clear" w:color="auto" w:fill="auto"/>
                </w:tcPr>
                <w:p w:rsidR="00765027" w:rsidRPr="005A152A" w:rsidRDefault="00765027" w:rsidP="00FD1567">
                  <w:pPr>
                    <w:rPr>
                      <w:sz w:val="20"/>
                      <w:szCs w:val="20"/>
                    </w:rPr>
                  </w:pPr>
                  <w:r w:rsidRPr="005A152A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муниципальными финансами Жирятинского муниципальног</w:t>
                  </w:r>
                  <w:r w:rsidR="00965104" w:rsidRPr="005A152A">
                    <w:rPr>
                      <w:b/>
                      <w:sz w:val="20"/>
                      <w:szCs w:val="20"/>
                    </w:rPr>
                    <w:t>о района Брянской области» (2022-2024</w:t>
                  </w:r>
                  <w:r w:rsidRPr="005A152A">
                    <w:rPr>
                      <w:b/>
                      <w:sz w:val="20"/>
                      <w:szCs w:val="20"/>
                    </w:rPr>
                    <w:t xml:space="preserve"> годы)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65027" w:rsidRPr="005A152A" w:rsidRDefault="00965104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A152A">
                    <w:rPr>
                      <w:b/>
                      <w:sz w:val="20"/>
                      <w:szCs w:val="20"/>
                    </w:rPr>
                    <w:t>5 757 077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765027" w:rsidRPr="005A152A" w:rsidRDefault="00965104" w:rsidP="00831B6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A152A">
                    <w:rPr>
                      <w:b/>
                      <w:sz w:val="20"/>
                      <w:szCs w:val="20"/>
                    </w:rPr>
                    <w:t>5 751 664</w:t>
                  </w:r>
                  <w:r w:rsidR="00327143" w:rsidRPr="005A152A">
                    <w:rPr>
                      <w:b/>
                      <w:sz w:val="20"/>
                      <w:szCs w:val="20"/>
                    </w:rPr>
                    <w:t>,</w:t>
                  </w:r>
                  <w:r w:rsidRPr="005A152A">
                    <w:rPr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765027" w:rsidRPr="005A152A" w:rsidRDefault="002166DA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A152A">
                    <w:rPr>
                      <w:b/>
                      <w:sz w:val="20"/>
                      <w:szCs w:val="20"/>
                    </w:rPr>
                    <w:t>99,</w:t>
                  </w:r>
                  <w:r w:rsidR="00327143" w:rsidRPr="005A152A">
                    <w:rPr>
                      <w:b/>
                      <w:sz w:val="20"/>
                      <w:szCs w:val="20"/>
                    </w:rPr>
                    <w:t>9</w:t>
                  </w:r>
                  <w:r w:rsidR="00965104" w:rsidRPr="005A152A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765027" w:rsidRPr="005A152A" w:rsidRDefault="00765027" w:rsidP="00FD1567">
                  <w:pPr>
                    <w:rPr>
                      <w:sz w:val="20"/>
                      <w:szCs w:val="20"/>
                    </w:rPr>
                  </w:pPr>
                  <w:r w:rsidRPr="005A152A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765027" w:rsidRPr="005A152A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5A152A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5A152A" w:rsidRDefault="00765027" w:rsidP="00FD1567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E8251B" w:rsidRPr="005A152A" w:rsidTr="00FD1567">
        <w:tc>
          <w:tcPr>
            <w:tcW w:w="2628" w:type="dxa"/>
            <w:shd w:val="clear" w:color="auto" w:fill="auto"/>
          </w:tcPr>
          <w:p w:rsidR="002166DA" w:rsidRPr="005A152A" w:rsidRDefault="002166DA" w:rsidP="002166DA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 </w:t>
            </w:r>
            <w:r w:rsidRPr="005A152A">
              <w:rPr>
                <w:b/>
                <w:sz w:val="20"/>
                <w:szCs w:val="20"/>
              </w:rPr>
              <w:t xml:space="preserve">Муниципальная программа Жирятинского района «Развитие </w:t>
            </w:r>
            <w:r w:rsidRPr="005A152A">
              <w:rPr>
                <w:b/>
                <w:sz w:val="20"/>
                <w:szCs w:val="20"/>
              </w:rPr>
              <w:lastRenderedPageBreak/>
              <w:t>образования Жирятинского муниципального</w:t>
            </w:r>
            <w:r w:rsidR="00816BA0" w:rsidRPr="005A152A">
              <w:rPr>
                <w:b/>
                <w:sz w:val="20"/>
                <w:szCs w:val="20"/>
              </w:rPr>
              <w:t xml:space="preserve">  района Брянской обл</w:t>
            </w:r>
            <w:r w:rsidR="00965104" w:rsidRPr="005A152A">
              <w:rPr>
                <w:b/>
                <w:sz w:val="20"/>
                <w:szCs w:val="20"/>
              </w:rPr>
              <w:t>асти» (2022-2024</w:t>
            </w:r>
            <w:r w:rsidRPr="005A152A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666" w:type="dxa"/>
            <w:shd w:val="clear" w:color="auto" w:fill="auto"/>
          </w:tcPr>
          <w:p w:rsidR="002166DA" w:rsidRPr="005A152A" w:rsidRDefault="00965104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lastRenderedPageBreak/>
              <w:t>130 071 646</w:t>
            </w:r>
            <w:r w:rsidR="00816BA0" w:rsidRPr="005A152A">
              <w:rPr>
                <w:b/>
                <w:sz w:val="20"/>
                <w:szCs w:val="20"/>
              </w:rPr>
              <w:t>,</w:t>
            </w:r>
            <w:r w:rsidRPr="005A152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9" w:type="dxa"/>
            <w:shd w:val="clear" w:color="auto" w:fill="auto"/>
          </w:tcPr>
          <w:p w:rsidR="002166DA" w:rsidRPr="005A152A" w:rsidRDefault="00965104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129 530 844,3</w:t>
            </w:r>
            <w:r w:rsidR="00816BA0" w:rsidRPr="005A15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2166DA" w:rsidRPr="005A152A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99</w:t>
            </w:r>
            <w:r w:rsidR="002166DA" w:rsidRPr="005A152A">
              <w:rPr>
                <w:b/>
                <w:sz w:val="20"/>
                <w:szCs w:val="20"/>
              </w:rPr>
              <w:t>,5</w:t>
            </w:r>
            <w:r w:rsidR="00965104" w:rsidRPr="005A15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2166DA" w:rsidRPr="005A152A" w:rsidRDefault="002166DA" w:rsidP="00FD1567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Программа высокоэффективная, реализация </w:t>
            </w:r>
            <w:r w:rsidRPr="005A152A">
              <w:rPr>
                <w:sz w:val="20"/>
                <w:szCs w:val="20"/>
              </w:rPr>
              <w:lastRenderedPageBreak/>
              <w:t>программы целесообразна</w:t>
            </w:r>
          </w:p>
        </w:tc>
      </w:tr>
      <w:tr w:rsidR="00E8251B" w:rsidRPr="005A152A" w:rsidTr="00230568">
        <w:tc>
          <w:tcPr>
            <w:tcW w:w="9526" w:type="dxa"/>
            <w:gridSpan w:val="5"/>
            <w:shd w:val="clear" w:color="auto" w:fill="auto"/>
          </w:tcPr>
          <w:p w:rsidR="00765027" w:rsidRPr="005A152A" w:rsidRDefault="00765027" w:rsidP="00EF7D4F">
            <w:pPr>
              <w:jc w:val="center"/>
              <w:rPr>
                <w:sz w:val="20"/>
                <w:szCs w:val="20"/>
              </w:rPr>
            </w:pPr>
          </w:p>
          <w:p w:rsidR="00765027" w:rsidRPr="005A152A" w:rsidRDefault="00765027" w:rsidP="00B0405F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                                                         Комитет по управлению муниципальным</w:t>
            </w:r>
          </w:p>
          <w:p w:rsidR="00765027" w:rsidRPr="005A152A" w:rsidRDefault="00765027" w:rsidP="00EF7D4F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765027" w:rsidRPr="005A152A" w:rsidRDefault="00765027" w:rsidP="00EF7D4F">
            <w:pPr>
              <w:jc w:val="center"/>
              <w:rPr>
                <w:sz w:val="20"/>
                <w:szCs w:val="20"/>
              </w:rPr>
            </w:pPr>
          </w:p>
        </w:tc>
      </w:tr>
      <w:tr w:rsidR="00E8251B" w:rsidRPr="005A152A" w:rsidTr="00FD1567">
        <w:tc>
          <w:tcPr>
            <w:tcW w:w="2628" w:type="dxa"/>
            <w:shd w:val="clear" w:color="auto" w:fill="auto"/>
          </w:tcPr>
          <w:p w:rsidR="002166DA" w:rsidRPr="005A152A" w:rsidRDefault="002166DA" w:rsidP="002166DA">
            <w:pPr>
              <w:rPr>
                <w:b/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 </w:t>
            </w:r>
            <w:r w:rsidRPr="005A152A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5A152A">
              <w:rPr>
                <w:sz w:val="20"/>
                <w:szCs w:val="20"/>
              </w:rPr>
              <w:t xml:space="preserve"> </w:t>
            </w:r>
            <w:r w:rsidRPr="005A152A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</w:t>
            </w:r>
            <w:r w:rsidR="00965104" w:rsidRPr="005A152A">
              <w:rPr>
                <w:b/>
                <w:sz w:val="20"/>
                <w:szCs w:val="20"/>
              </w:rPr>
              <w:t xml:space="preserve"> Брянской области» (2022 -2024</w:t>
            </w:r>
            <w:r w:rsidRPr="005A152A">
              <w:rPr>
                <w:b/>
                <w:sz w:val="20"/>
                <w:szCs w:val="20"/>
              </w:rPr>
              <w:t xml:space="preserve"> годы)</w:t>
            </w:r>
          </w:p>
          <w:p w:rsidR="002166DA" w:rsidRPr="005A152A" w:rsidRDefault="002166DA" w:rsidP="002166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2166DA" w:rsidRPr="005A152A" w:rsidRDefault="00816BA0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2</w:t>
            </w:r>
            <w:r w:rsidR="00965104" w:rsidRPr="005A152A">
              <w:rPr>
                <w:b/>
                <w:sz w:val="20"/>
                <w:szCs w:val="20"/>
              </w:rPr>
              <w:t> 715 135</w:t>
            </w:r>
          </w:p>
        </w:tc>
        <w:tc>
          <w:tcPr>
            <w:tcW w:w="1619" w:type="dxa"/>
            <w:shd w:val="clear" w:color="auto" w:fill="auto"/>
          </w:tcPr>
          <w:p w:rsidR="002166DA" w:rsidRPr="005A152A" w:rsidRDefault="00965104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2 524 486</w:t>
            </w:r>
            <w:r w:rsidR="00816BA0" w:rsidRPr="005A152A">
              <w:rPr>
                <w:b/>
                <w:sz w:val="20"/>
                <w:szCs w:val="20"/>
              </w:rPr>
              <w:t>,</w:t>
            </w:r>
            <w:r w:rsidRPr="005A152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24" w:type="dxa"/>
            <w:shd w:val="clear" w:color="auto" w:fill="auto"/>
          </w:tcPr>
          <w:p w:rsidR="002166DA" w:rsidRPr="005A152A" w:rsidRDefault="00965104" w:rsidP="00831B6E">
            <w:pPr>
              <w:jc w:val="both"/>
              <w:rPr>
                <w:b/>
                <w:sz w:val="20"/>
                <w:szCs w:val="20"/>
              </w:rPr>
            </w:pPr>
            <w:r w:rsidRPr="005A152A">
              <w:rPr>
                <w:b/>
                <w:sz w:val="20"/>
                <w:szCs w:val="20"/>
              </w:rPr>
              <w:t>92,98</w:t>
            </w:r>
          </w:p>
        </w:tc>
        <w:tc>
          <w:tcPr>
            <w:tcW w:w="1989" w:type="dxa"/>
            <w:shd w:val="clear" w:color="auto" w:fill="auto"/>
          </w:tcPr>
          <w:p w:rsidR="002166DA" w:rsidRPr="005A152A" w:rsidRDefault="002166DA" w:rsidP="00230568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A866B0" w:rsidRPr="005A152A" w:rsidRDefault="00A866B0" w:rsidP="00901687"/>
    <w:p w:rsidR="00A866B0" w:rsidRPr="005A152A" w:rsidRDefault="00A866B0" w:rsidP="00901687"/>
    <w:p w:rsidR="00CF6E89" w:rsidRPr="005A152A" w:rsidRDefault="00CF6E89" w:rsidP="00CF6E89">
      <w:pPr>
        <w:jc w:val="center"/>
      </w:pPr>
      <w:r w:rsidRPr="005A152A">
        <w:t xml:space="preserve">Исполнение непрограммных расходов бюджета района </w:t>
      </w:r>
      <w:r w:rsidR="003800C2" w:rsidRPr="005A152A">
        <w:t>за 2022</w:t>
      </w:r>
      <w:r w:rsidRPr="005A152A">
        <w:t xml:space="preserve"> год</w:t>
      </w:r>
    </w:p>
    <w:p w:rsidR="00CF6E89" w:rsidRPr="005A152A" w:rsidRDefault="00CF6E89" w:rsidP="00CF6E89">
      <w:pPr>
        <w:jc w:val="both"/>
      </w:pPr>
      <w:r w:rsidRPr="005A152A">
        <w:t xml:space="preserve">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418"/>
        <w:gridCol w:w="1134"/>
      </w:tblGrid>
      <w:tr w:rsidR="00365F7A" w:rsidRPr="005A152A" w:rsidTr="003800C2">
        <w:tc>
          <w:tcPr>
            <w:tcW w:w="5778" w:type="dxa"/>
            <w:shd w:val="clear" w:color="auto" w:fill="auto"/>
          </w:tcPr>
          <w:p w:rsidR="00CF6E89" w:rsidRPr="005A152A" w:rsidRDefault="00CF6E89" w:rsidP="003049B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F6E89" w:rsidRPr="005A152A" w:rsidRDefault="00EC3F22" w:rsidP="00EC3F22">
            <w:pPr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CF6E89" w:rsidRPr="005A152A" w:rsidRDefault="00EC3F22" w:rsidP="003049B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shd w:val="clear" w:color="auto" w:fill="auto"/>
          </w:tcPr>
          <w:p w:rsidR="00CF6E89" w:rsidRPr="005A152A" w:rsidRDefault="00CF6E89" w:rsidP="003049B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Процент </w:t>
            </w:r>
            <w:proofErr w:type="spellStart"/>
            <w:r w:rsidRPr="005A152A">
              <w:rPr>
                <w:sz w:val="20"/>
                <w:szCs w:val="20"/>
              </w:rPr>
              <w:t>исполне-ния</w:t>
            </w:r>
            <w:proofErr w:type="spellEnd"/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B85CAB" w:rsidRPr="005A152A" w:rsidRDefault="00B85CAB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85CAB" w:rsidRPr="005A152A" w:rsidRDefault="00F74229" w:rsidP="00600F36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8</w:t>
            </w:r>
            <w:r w:rsidR="009A5452" w:rsidRPr="005A152A">
              <w:rPr>
                <w:sz w:val="22"/>
                <w:szCs w:val="22"/>
              </w:rPr>
              <w:t>84 723</w:t>
            </w:r>
          </w:p>
        </w:tc>
        <w:tc>
          <w:tcPr>
            <w:tcW w:w="1418" w:type="dxa"/>
            <w:shd w:val="clear" w:color="auto" w:fill="auto"/>
          </w:tcPr>
          <w:p w:rsidR="00B85CAB" w:rsidRPr="005A152A" w:rsidRDefault="003800C2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884 722</w:t>
            </w:r>
            <w:r w:rsidR="00290F00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85CAB" w:rsidRPr="005A152A" w:rsidRDefault="00E24105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100,0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CF6E89" w:rsidRPr="005A152A" w:rsidRDefault="00CF6E89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="00600F36" w:rsidRPr="005A152A">
              <w:rPr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  <w:p w:rsidR="00600F36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(Жирятинский районный Совет народных депутатов)</w:t>
            </w:r>
          </w:p>
        </w:tc>
        <w:tc>
          <w:tcPr>
            <w:tcW w:w="1276" w:type="dxa"/>
            <w:shd w:val="clear" w:color="auto" w:fill="auto"/>
          </w:tcPr>
          <w:p w:rsidR="00CF6E89" w:rsidRPr="005A152A" w:rsidRDefault="00CF6E89" w:rsidP="00600F36">
            <w:pPr>
              <w:jc w:val="center"/>
              <w:rPr>
                <w:sz w:val="22"/>
                <w:szCs w:val="22"/>
              </w:rPr>
            </w:pPr>
          </w:p>
          <w:p w:rsidR="00600F36" w:rsidRPr="005A152A" w:rsidRDefault="000D3924" w:rsidP="00600F36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388 679</w:t>
            </w:r>
          </w:p>
        </w:tc>
        <w:tc>
          <w:tcPr>
            <w:tcW w:w="1418" w:type="dxa"/>
            <w:shd w:val="clear" w:color="auto" w:fill="auto"/>
          </w:tcPr>
          <w:p w:rsidR="00600F36" w:rsidRPr="005A152A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5A152A" w:rsidRDefault="000D3924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387 376</w:t>
            </w:r>
            <w:r w:rsidR="00290F00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F6E89" w:rsidRPr="005A152A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A152A" w:rsidRDefault="00F74229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99</w:t>
            </w:r>
            <w:r w:rsidR="00290F00" w:rsidRPr="005A152A">
              <w:rPr>
                <w:sz w:val="22"/>
                <w:szCs w:val="22"/>
              </w:rPr>
              <w:t>,</w:t>
            </w:r>
            <w:r w:rsidR="00627EDE" w:rsidRPr="005A152A">
              <w:rPr>
                <w:sz w:val="22"/>
                <w:szCs w:val="22"/>
              </w:rPr>
              <w:t>7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CF6E89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00F36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(Контрольно-счетная палата Жирятинского района)</w:t>
            </w:r>
          </w:p>
        </w:tc>
        <w:tc>
          <w:tcPr>
            <w:tcW w:w="1276" w:type="dxa"/>
            <w:shd w:val="clear" w:color="auto" w:fill="auto"/>
          </w:tcPr>
          <w:p w:rsidR="00600F36" w:rsidRPr="005A152A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 xml:space="preserve">  </w:t>
            </w:r>
            <w:r w:rsidR="00182BDE" w:rsidRPr="005A152A">
              <w:rPr>
                <w:sz w:val="22"/>
                <w:szCs w:val="22"/>
              </w:rPr>
              <w:t>6</w:t>
            </w:r>
            <w:r w:rsidR="00B7794A" w:rsidRPr="005A152A">
              <w:rPr>
                <w:sz w:val="22"/>
                <w:szCs w:val="22"/>
              </w:rPr>
              <w:t>7</w:t>
            </w:r>
            <w:r w:rsidR="00627EDE" w:rsidRPr="005A152A">
              <w:rPr>
                <w:sz w:val="22"/>
                <w:szCs w:val="22"/>
              </w:rPr>
              <w:t>3 668</w:t>
            </w:r>
          </w:p>
        </w:tc>
        <w:tc>
          <w:tcPr>
            <w:tcW w:w="1418" w:type="dxa"/>
            <w:shd w:val="clear" w:color="auto" w:fill="auto"/>
          </w:tcPr>
          <w:p w:rsidR="00CF6E89" w:rsidRPr="005A152A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A152A" w:rsidRDefault="00627EDE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654 119,37</w:t>
            </w:r>
          </w:p>
          <w:p w:rsidR="00600F36" w:rsidRPr="005A152A" w:rsidRDefault="00600F36" w:rsidP="00600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F6E89" w:rsidRPr="005A152A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5A152A" w:rsidRDefault="00627EDE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97</w:t>
            </w:r>
            <w:r w:rsidR="006B02B6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CF6E89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CF6E89" w:rsidRPr="005A152A" w:rsidRDefault="009A5452" w:rsidP="006B02B6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2 100 000</w:t>
            </w:r>
          </w:p>
        </w:tc>
        <w:tc>
          <w:tcPr>
            <w:tcW w:w="1418" w:type="dxa"/>
            <w:shd w:val="clear" w:color="auto" w:fill="auto"/>
          </w:tcPr>
          <w:p w:rsidR="00CF6E89" w:rsidRPr="005A152A" w:rsidRDefault="009A5452" w:rsidP="006B02B6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6E89" w:rsidRPr="005A152A" w:rsidRDefault="009A5452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0,00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EA3A3C" w:rsidRPr="005A152A" w:rsidRDefault="00EA3A3C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Поощрение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1276" w:type="dxa"/>
            <w:shd w:val="clear" w:color="auto" w:fill="auto"/>
          </w:tcPr>
          <w:p w:rsidR="00EA3A3C" w:rsidRPr="005A152A" w:rsidRDefault="00EA3A3C" w:rsidP="007B043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623 000</w:t>
            </w:r>
          </w:p>
        </w:tc>
        <w:tc>
          <w:tcPr>
            <w:tcW w:w="1418" w:type="dxa"/>
            <w:shd w:val="clear" w:color="auto" w:fill="auto"/>
          </w:tcPr>
          <w:p w:rsidR="00EA3A3C" w:rsidRPr="005A152A" w:rsidRDefault="00EA3A3C" w:rsidP="007B043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623 000</w:t>
            </w:r>
          </w:p>
        </w:tc>
        <w:tc>
          <w:tcPr>
            <w:tcW w:w="1134" w:type="dxa"/>
            <w:shd w:val="clear" w:color="auto" w:fill="auto"/>
          </w:tcPr>
          <w:p w:rsidR="00EA3A3C" w:rsidRPr="005A152A" w:rsidRDefault="00EA3A3C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100,0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94657A" w:rsidRPr="005A152A" w:rsidRDefault="00A54188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 xml:space="preserve">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657A" w:rsidRPr="005A152A" w:rsidRDefault="00EA3A3C" w:rsidP="007B043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463 138</w:t>
            </w:r>
          </w:p>
        </w:tc>
        <w:tc>
          <w:tcPr>
            <w:tcW w:w="1418" w:type="dxa"/>
            <w:shd w:val="clear" w:color="auto" w:fill="auto"/>
          </w:tcPr>
          <w:p w:rsidR="0094657A" w:rsidRPr="005A152A" w:rsidRDefault="00EA3A3C" w:rsidP="007B0438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0"/>
                <w:szCs w:val="20"/>
              </w:rPr>
              <w:t>463 138</w:t>
            </w:r>
          </w:p>
        </w:tc>
        <w:tc>
          <w:tcPr>
            <w:tcW w:w="1134" w:type="dxa"/>
            <w:shd w:val="clear" w:color="auto" w:fill="auto"/>
          </w:tcPr>
          <w:p w:rsidR="0094657A" w:rsidRPr="005A152A" w:rsidRDefault="007B0438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100,0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7B0438" w:rsidRPr="005A152A" w:rsidRDefault="00E24105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276" w:type="dxa"/>
            <w:shd w:val="clear" w:color="auto" w:fill="auto"/>
          </w:tcPr>
          <w:p w:rsidR="007B0438" w:rsidRPr="005A152A" w:rsidRDefault="00627EDE" w:rsidP="007B0438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40 000</w:t>
            </w:r>
          </w:p>
        </w:tc>
        <w:tc>
          <w:tcPr>
            <w:tcW w:w="1418" w:type="dxa"/>
            <w:shd w:val="clear" w:color="auto" w:fill="auto"/>
          </w:tcPr>
          <w:p w:rsidR="007B0438" w:rsidRPr="005A152A" w:rsidRDefault="00627EDE" w:rsidP="003D2070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37 580</w:t>
            </w:r>
          </w:p>
        </w:tc>
        <w:tc>
          <w:tcPr>
            <w:tcW w:w="1134" w:type="dxa"/>
            <w:shd w:val="clear" w:color="auto" w:fill="auto"/>
          </w:tcPr>
          <w:p w:rsidR="007B0438" w:rsidRPr="005A152A" w:rsidRDefault="00627EDE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94,0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7B0438" w:rsidRPr="005A152A" w:rsidRDefault="001E79DD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6" w:type="dxa"/>
            <w:shd w:val="clear" w:color="auto" w:fill="auto"/>
          </w:tcPr>
          <w:p w:rsidR="007B0438" w:rsidRPr="005A152A" w:rsidRDefault="00EA3A3C" w:rsidP="001E79DD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262 500</w:t>
            </w:r>
          </w:p>
        </w:tc>
        <w:tc>
          <w:tcPr>
            <w:tcW w:w="1418" w:type="dxa"/>
            <w:shd w:val="clear" w:color="auto" w:fill="auto"/>
          </w:tcPr>
          <w:p w:rsidR="007B0438" w:rsidRPr="005A152A" w:rsidRDefault="00EA3A3C" w:rsidP="003D2070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262 500</w:t>
            </w:r>
          </w:p>
        </w:tc>
        <w:tc>
          <w:tcPr>
            <w:tcW w:w="1134" w:type="dxa"/>
            <w:shd w:val="clear" w:color="auto" w:fill="auto"/>
          </w:tcPr>
          <w:p w:rsidR="007B0438" w:rsidRPr="005A152A" w:rsidRDefault="001E79DD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100,0</w:t>
            </w:r>
          </w:p>
        </w:tc>
      </w:tr>
      <w:tr w:rsidR="00365F7A" w:rsidRPr="005A152A" w:rsidTr="003800C2">
        <w:tc>
          <w:tcPr>
            <w:tcW w:w="5778" w:type="dxa"/>
            <w:shd w:val="clear" w:color="auto" w:fill="auto"/>
          </w:tcPr>
          <w:p w:rsidR="00CF6E89" w:rsidRPr="005A152A" w:rsidRDefault="00600F36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276" w:type="dxa"/>
            <w:shd w:val="clear" w:color="auto" w:fill="auto"/>
          </w:tcPr>
          <w:p w:rsidR="00CF6E89" w:rsidRPr="005A152A" w:rsidRDefault="00600F36" w:rsidP="00600F36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 xml:space="preserve">  </w:t>
            </w:r>
            <w:r w:rsidR="00627EDE" w:rsidRPr="005A152A">
              <w:rPr>
                <w:sz w:val="20"/>
                <w:szCs w:val="20"/>
              </w:rPr>
              <w:t>5 435 708</w:t>
            </w:r>
          </w:p>
        </w:tc>
        <w:tc>
          <w:tcPr>
            <w:tcW w:w="1418" w:type="dxa"/>
            <w:shd w:val="clear" w:color="auto" w:fill="auto"/>
          </w:tcPr>
          <w:p w:rsidR="00793204" w:rsidRPr="005A152A" w:rsidRDefault="00627EDE" w:rsidP="00600F36">
            <w:pPr>
              <w:jc w:val="both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3 312 436</w:t>
            </w:r>
            <w:r w:rsidR="00C50EDC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6E89" w:rsidRPr="005A152A" w:rsidRDefault="00627EDE" w:rsidP="00600F36">
            <w:pPr>
              <w:jc w:val="both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60</w:t>
            </w:r>
            <w:r w:rsidR="00793204" w:rsidRPr="005A152A">
              <w:rPr>
                <w:sz w:val="20"/>
                <w:szCs w:val="20"/>
              </w:rPr>
              <w:t>,</w:t>
            </w:r>
            <w:r w:rsidRPr="005A152A">
              <w:rPr>
                <w:sz w:val="20"/>
                <w:szCs w:val="20"/>
              </w:rPr>
              <w:t>9</w:t>
            </w:r>
          </w:p>
        </w:tc>
      </w:tr>
    </w:tbl>
    <w:p w:rsidR="00CF6E89" w:rsidRPr="005A152A" w:rsidRDefault="00CF6E89" w:rsidP="00CF6E89">
      <w:pPr>
        <w:jc w:val="both"/>
      </w:pPr>
    </w:p>
    <w:p w:rsidR="00C5659C" w:rsidRPr="005A152A" w:rsidRDefault="00C5659C" w:rsidP="00CF6E89">
      <w:pPr>
        <w:jc w:val="center"/>
      </w:pPr>
    </w:p>
    <w:p w:rsidR="0072360D" w:rsidRPr="005A152A" w:rsidRDefault="0072360D" w:rsidP="0072360D">
      <w:pPr>
        <w:shd w:val="clear" w:color="auto" w:fill="FFFFFF"/>
        <w:ind w:left="38" w:right="29" w:firstLine="706"/>
        <w:jc w:val="both"/>
      </w:pPr>
      <w:r w:rsidRPr="005A152A">
        <w:t>В разрезе главных распорядителей средств  бюджета района исполнение расхо</w:t>
      </w:r>
      <w:r w:rsidRPr="005A152A">
        <w:t>д</w:t>
      </w:r>
      <w:r w:rsidRPr="005A152A">
        <w:t>ной ча</w:t>
      </w:r>
      <w:r w:rsidR="003C3669" w:rsidRPr="005A152A">
        <w:t>ст</w:t>
      </w:r>
      <w:r w:rsidR="001038D6" w:rsidRPr="005A152A">
        <w:t>и бюджета в 20</w:t>
      </w:r>
      <w:r w:rsidR="00844495" w:rsidRPr="005A152A">
        <w:t>22</w:t>
      </w:r>
      <w:r w:rsidRPr="005A152A">
        <w:t xml:space="preserve"> году сложилось следующим образом:</w:t>
      </w:r>
    </w:p>
    <w:p w:rsidR="0072360D" w:rsidRPr="005A152A" w:rsidRDefault="0072360D" w:rsidP="0072360D">
      <w:pPr>
        <w:shd w:val="clear" w:color="auto" w:fill="FFFFFF"/>
        <w:jc w:val="center"/>
        <w:rPr>
          <w:bCs/>
          <w:spacing w:val="-4"/>
        </w:rPr>
      </w:pPr>
    </w:p>
    <w:p w:rsidR="0072360D" w:rsidRPr="005A152A" w:rsidRDefault="0072360D" w:rsidP="0072360D">
      <w:pPr>
        <w:shd w:val="clear" w:color="auto" w:fill="FFFFFF"/>
        <w:jc w:val="right"/>
        <w:rPr>
          <w:bCs/>
          <w:spacing w:val="-4"/>
        </w:rPr>
      </w:pPr>
      <w:r w:rsidRPr="005A152A">
        <w:rPr>
          <w:bCs/>
          <w:spacing w:val="-4"/>
        </w:rPr>
        <w:t>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50"/>
        <w:gridCol w:w="1720"/>
        <w:gridCol w:w="1417"/>
        <w:gridCol w:w="1681"/>
      </w:tblGrid>
      <w:tr w:rsidR="00365F7A" w:rsidRPr="005A152A" w:rsidTr="001C6315">
        <w:tc>
          <w:tcPr>
            <w:tcW w:w="4068" w:type="dxa"/>
            <w:shd w:val="clear" w:color="auto" w:fill="auto"/>
            <w:vAlign w:val="center"/>
          </w:tcPr>
          <w:p w:rsidR="0072360D" w:rsidRPr="005A152A" w:rsidRDefault="0072360D" w:rsidP="0072360D">
            <w:pPr>
              <w:jc w:val="center"/>
              <w:rPr>
                <w:bCs/>
                <w:spacing w:val="-4"/>
              </w:rPr>
            </w:pPr>
            <w:r w:rsidRPr="005A152A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2360D" w:rsidRPr="005A152A" w:rsidRDefault="0072360D" w:rsidP="0072360D">
            <w:pPr>
              <w:jc w:val="center"/>
              <w:rPr>
                <w:bCs/>
                <w:spacing w:val="-4"/>
              </w:rPr>
            </w:pPr>
            <w:r w:rsidRPr="005A152A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2360D" w:rsidRPr="005A152A" w:rsidRDefault="0072360D" w:rsidP="0072360D">
            <w:pPr>
              <w:jc w:val="center"/>
              <w:rPr>
                <w:bCs/>
                <w:spacing w:val="-4"/>
              </w:rPr>
            </w:pPr>
            <w:r w:rsidRPr="005A152A">
              <w:rPr>
                <w:bCs/>
                <w:spacing w:val="-4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360D" w:rsidRPr="005A152A" w:rsidRDefault="0072360D" w:rsidP="0072360D">
            <w:pPr>
              <w:jc w:val="center"/>
              <w:rPr>
                <w:bCs/>
                <w:spacing w:val="-4"/>
              </w:rPr>
            </w:pPr>
            <w:r w:rsidRPr="005A152A">
              <w:rPr>
                <w:bCs/>
                <w:spacing w:val="-4"/>
              </w:rPr>
              <w:t>% исполн</w:t>
            </w:r>
            <w:r w:rsidRPr="005A152A">
              <w:rPr>
                <w:bCs/>
                <w:spacing w:val="-4"/>
              </w:rPr>
              <w:t>е</w:t>
            </w:r>
            <w:r w:rsidRPr="005A152A">
              <w:rPr>
                <w:bCs/>
                <w:spacing w:val="-4"/>
              </w:rPr>
              <w:t>ния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2360D" w:rsidRPr="005A152A" w:rsidRDefault="0072360D" w:rsidP="0072360D">
            <w:pPr>
              <w:jc w:val="center"/>
              <w:rPr>
                <w:bCs/>
                <w:spacing w:val="-4"/>
              </w:rPr>
            </w:pPr>
            <w:r w:rsidRPr="005A152A">
              <w:rPr>
                <w:bCs/>
                <w:spacing w:val="-4"/>
              </w:rPr>
              <w:t>Структура, %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72360D" w:rsidRPr="005A152A" w:rsidRDefault="0072360D" w:rsidP="0072360D">
            <w:pPr>
              <w:jc w:val="center"/>
            </w:pPr>
            <w:r w:rsidRPr="005A152A">
              <w:t>администрация Жирятинского ра</w:t>
            </w:r>
            <w:r w:rsidRPr="005A152A">
              <w:t>й</w:t>
            </w:r>
            <w:r w:rsidRPr="005A152A">
              <w:t>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A152A" w:rsidRDefault="00F748F9" w:rsidP="007901D5">
            <w:pPr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81 141 531</w:t>
            </w:r>
            <w:r w:rsidR="00D969B3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37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A152A" w:rsidRDefault="00F748F9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78 578 617</w:t>
            </w:r>
            <w:r w:rsidR="00D969B3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360D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96</w:t>
            </w:r>
            <w:r w:rsidR="007901D5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2360D" w:rsidRPr="005A152A" w:rsidRDefault="001C631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35</w:t>
            </w:r>
            <w:r w:rsidR="007C5021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91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72360D" w:rsidRPr="005A152A" w:rsidRDefault="0072360D" w:rsidP="0072360D">
            <w:pPr>
              <w:jc w:val="center"/>
            </w:pPr>
            <w:r w:rsidRPr="005A152A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bCs/>
                <w:spacing w:val="-4"/>
                <w:sz w:val="22"/>
                <w:szCs w:val="22"/>
              </w:rPr>
              <w:t>8 154 159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A152A" w:rsidRDefault="00844495" w:rsidP="00DB177B">
            <w:pPr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6 048 746</w:t>
            </w:r>
            <w:r w:rsidR="004131C7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360D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74</w:t>
            </w:r>
            <w:r w:rsidR="00AF55B8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2360D" w:rsidRPr="005A152A" w:rsidRDefault="004131C7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2</w:t>
            </w:r>
            <w:r w:rsidR="00D969B3" w:rsidRPr="005A152A">
              <w:rPr>
                <w:sz w:val="22"/>
                <w:szCs w:val="22"/>
              </w:rPr>
              <w:t>,</w:t>
            </w:r>
            <w:r w:rsidR="001C6315" w:rsidRPr="005A152A">
              <w:rPr>
                <w:sz w:val="22"/>
                <w:szCs w:val="22"/>
              </w:rPr>
              <w:t>76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72360D" w:rsidRPr="005A152A" w:rsidRDefault="0072360D" w:rsidP="0072360D">
            <w:pPr>
              <w:jc w:val="center"/>
            </w:pPr>
            <w:r w:rsidRPr="005A152A">
              <w:t>Отдел образования админис</w:t>
            </w:r>
            <w:r w:rsidRPr="005A152A">
              <w:t>т</w:t>
            </w:r>
            <w:r w:rsidRPr="005A152A">
              <w:t>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bCs/>
                <w:spacing w:val="-4"/>
                <w:sz w:val="22"/>
                <w:szCs w:val="22"/>
              </w:rPr>
              <w:t>130 202 657</w:t>
            </w:r>
            <w:r w:rsidR="00DB177B" w:rsidRPr="005A152A">
              <w:rPr>
                <w:bCs/>
                <w:spacing w:val="-4"/>
                <w:sz w:val="22"/>
                <w:szCs w:val="22"/>
              </w:rPr>
              <w:t>,</w:t>
            </w:r>
            <w:r w:rsidRPr="005A152A">
              <w:rPr>
                <w:bCs/>
                <w:spacing w:val="-4"/>
                <w:sz w:val="22"/>
                <w:szCs w:val="22"/>
              </w:rPr>
              <w:t>25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bCs/>
                <w:spacing w:val="-4"/>
                <w:sz w:val="22"/>
                <w:szCs w:val="22"/>
              </w:rPr>
              <w:t>129 661 855</w:t>
            </w:r>
            <w:r w:rsidR="0072360D" w:rsidRPr="005A152A">
              <w:rPr>
                <w:bCs/>
                <w:spacing w:val="-4"/>
                <w:sz w:val="22"/>
                <w:szCs w:val="22"/>
              </w:rPr>
              <w:t>,</w:t>
            </w:r>
            <w:r w:rsidRPr="005A152A">
              <w:rPr>
                <w:bCs/>
                <w:spacing w:val="-4"/>
                <w:sz w:val="22"/>
                <w:szCs w:val="22"/>
              </w:rPr>
              <w:t>3</w:t>
            </w:r>
            <w:r w:rsidR="006F4886" w:rsidRPr="005A152A">
              <w:rPr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360D" w:rsidRPr="005A152A" w:rsidRDefault="006F4886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99</w:t>
            </w:r>
            <w:r w:rsidR="007C5021" w:rsidRPr="005A152A">
              <w:rPr>
                <w:sz w:val="22"/>
                <w:szCs w:val="22"/>
              </w:rPr>
              <w:t>,</w:t>
            </w:r>
            <w:r w:rsidR="00844495" w:rsidRPr="005A152A">
              <w:rPr>
                <w:sz w:val="22"/>
                <w:szCs w:val="22"/>
              </w:rPr>
              <w:t>58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72360D" w:rsidRPr="005A152A" w:rsidRDefault="00C3128F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5</w:t>
            </w:r>
            <w:r w:rsidR="00442E46" w:rsidRPr="005A152A">
              <w:rPr>
                <w:sz w:val="22"/>
                <w:szCs w:val="22"/>
              </w:rPr>
              <w:t>9</w:t>
            </w:r>
            <w:r w:rsidR="004131C7" w:rsidRPr="005A152A">
              <w:rPr>
                <w:sz w:val="22"/>
                <w:szCs w:val="22"/>
              </w:rPr>
              <w:t>,</w:t>
            </w:r>
            <w:r w:rsidR="001C6315" w:rsidRPr="005A152A">
              <w:rPr>
                <w:sz w:val="22"/>
                <w:szCs w:val="22"/>
              </w:rPr>
              <w:t>25</w:t>
            </w:r>
          </w:p>
        </w:tc>
      </w:tr>
      <w:tr w:rsidR="00365F7A" w:rsidRPr="005A152A" w:rsidTr="001C6315">
        <w:trPr>
          <w:trHeight w:val="1256"/>
        </w:trPr>
        <w:tc>
          <w:tcPr>
            <w:tcW w:w="4068" w:type="dxa"/>
            <w:shd w:val="clear" w:color="auto" w:fill="auto"/>
            <w:vAlign w:val="bottom"/>
          </w:tcPr>
          <w:p w:rsidR="00E45CE3" w:rsidRPr="005A152A" w:rsidRDefault="00E45CE3" w:rsidP="00E45CE3">
            <w:pPr>
              <w:jc w:val="center"/>
            </w:pPr>
            <w:r w:rsidRPr="005A152A">
              <w:t xml:space="preserve"> Комитет по управлению муниципальным</w:t>
            </w:r>
          </w:p>
          <w:p w:rsidR="00E45CE3" w:rsidRPr="005A152A" w:rsidRDefault="00E45CE3" w:rsidP="00E45CE3">
            <w:pPr>
              <w:jc w:val="center"/>
            </w:pPr>
            <w:r w:rsidRPr="005A152A">
              <w:t xml:space="preserve"> имуществом администрации Жирятинского района</w:t>
            </w:r>
          </w:p>
          <w:p w:rsidR="00E45CE3" w:rsidRPr="005A152A" w:rsidRDefault="00E45CE3" w:rsidP="007236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E45CE3" w:rsidRPr="005A152A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5A152A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5A152A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A152A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A152A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5A152A" w:rsidRDefault="006F4886" w:rsidP="00DB177B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2</w:t>
            </w:r>
            <w:r w:rsidR="00844495" w:rsidRPr="005A152A">
              <w:rPr>
                <w:sz w:val="22"/>
                <w:szCs w:val="22"/>
              </w:rPr>
              <w:t> 785 125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5A152A" w:rsidRDefault="00844495" w:rsidP="00E45CE3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2 594 476</w:t>
            </w:r>
            <w:r w:rsidR="00347814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CE3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93</w:t>
            </w:r>
            <w:r w:rsidR="00347814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</w:t>
            </w:r>
            <w:r w:rsidR="006F4886" w:rsidRPr="005A152A">
              <w:rPr>
                <w:sz w:val="22"/>
                <w:szCs w:val="22"/>
              </w:rPr>
              <w:t>5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E45CE3" w:rsidRPr="005A152A" w:rsidRDefault="00442E46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</w:t>
            </w:r>
            <w:r w:rsidR="00DB177B" w:rsidRPr="005A152A">
              <w:rPr>
                <w:sz w:val="22"/>
                <w:szCs w:val="22"/>
              </w:rPr>
              <w:t>,</w:t>
            </w:r>
            <w:r w:rsidR="001C6315" w:rsidRPr="005A152A">
              <w:rPr>
                <w:sz w:val="22"/>
                <w:szCs w:val="22"/>
              </w:rPr>
              <w:t>18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347814" w:rsidRPr="005A152A" w:rsidRDefault="00347814" w:rsidP="0072360D">
            <w:pPr>
              <w:jc w:val="center"/>
            </w:pPr>
            <w:r w:rsidRPr="005A152A">
              <w:t>Жирятинский районный Совет народных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5A152A" w:rsidRDefault="00DB177B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</w:t>
            </w:r>
            <w:r w:rsidR="00844495" w:rsidRPr="005A152A">
              <w:rPr>
                <w:sz w:val="22"/>
                <w:szCs w:val="22"/>
              </w:rPr>
              <w:t> </w:t>
            </w:r>
            <w:r w:rsidR="006F4886" w:rsidRPr="005A152A">
              <w:rPr>
                <w:sz w:val="22"/>
                <w:szCs w:val="22"/>
              </w:rPr>
              <w:t>3</w:t>
            </w:r>
            <w:r w:rsidR="00844495" w:rsidRPr="005A152A">
              <w:rPr>
                <w:sz w:val="22"/>
                <w:szCs w:val="22"/>
              </w:rPr>
              <w:t>13 402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1 309 678</w:t>
            </w:r>
            <w:r w:rsidR="00DB177B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47814" w:rsidRPr="005A152A" w:rsidRDefault="0030713D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99</w:t>
            </w:r>
            <w:r w:rsidR="00DB177B" w:rsidRPr="005A152A">
              <w:rPr>
                <w:sz w:val="22"/>
                <w:szCs w:val="22"/>
              </w:rPr>
              <w:t>,</w:t>
            </w:r>
            <w:r w:rsidR="00844495" w:rsidRPr="005A152A">
              <w:rPr>
                <w:sz w:val="22"/>
                <w:szCs w:val="22"/>
              </w:rPr>
              <w:t>72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347814" w:rsidRPr="005A152A" w:rsidRDefault="00C5130C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0,</w:t>
            </w:r>
            <w:r w:rsidR="009A51A1" w:rsidRPr="005A152A">
              <w:rPr>
                <w:sz w:val="22"/>
                <w:szCs w:val="22"/>
              </w:rPr>
              <w:t>6</w:t>
            </w:r>
            <w:r w:rsidR="001C6315" w:rsidRPr="005A152A">
              <w:rPr>
                <w:sz w:val="22"/>
                <w:szCs w:val="22"/>
              </w:rPr>
              <w:t>0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347814" w:rsidRPr="005A152A" w:rsidRDefault="00347814" w:rsidP="0072360D">
            <w:pPr>
              <w:jc w:val="center"/>
            </w:pPr>
            <w:r w:rsidRPr="005A152A">
              <w:t>Контрольно-счетная палата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5A152A" w:rsidRDefault="0030713D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6</w:t>
            </w:r>
            <w:r w:rsidR="00844495" w:rsidRPr="005A152A">
              <w:rPr>
                <w:sz w:val="22"/>
                <w:szCs w:val="22"/>
              </w:rPr>
              <w:t>73 668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654 119</w:t>
            </w:r>
            <w:r w:rsidR="00DB177B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47814" w:rsidRPr="005A152A" w:rsidRDefault="00844495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97</w:t>
            </w:r>
            <w:r w:rsidR="00DB177B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10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347814" w:rsidRPr="005A152A" w:rsidRDefault="00C5130C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0,</w:t>
            </w:r>
            <w:r w:rsidR="00DB177B" w:rsidRPr="005A152A">
              <w:rPr>
                <w:sz w:val="22"/>
                <w:szCs w:val="22"/>
              </w:rPr>
              <w:t>3</w:t>
            </w:r>
            <w:r w:rsidR="001C6315" w:rsidRPr="005A152A">
              <w:rPr>
                <w:sz w:val="22"/>
                <w:szCs w:val="22"/>
              </w:rPr>
              <w:t>0</w:t>
            </w:r>
          </w:p>
        </w:tc>
      </w:tr>
      <w:tr w:rsidR="00365F7A" w:rsidRPr="005A152A" w:rsidTr="001C6315">
        <w:tc>
          <w:tcPr>
            <w:tcW w:w="4068" w:type="dxa"/>
            <w:shd w:val="clear" w:color="auto" w:fill="auto"/>
            <w:vAlign w:val="bottom"/>
          </w:tcPr>
          <w:p w:rsidR="00E45CE3" w:rsidRPr="005A152A" w:rsidRDefault="00E45CE3" w:rsidP="0072360D">
            <w:pPr>
              <w:jc w:val="center"/>
            </w:pPr>
            <w:r w:rsidRPr="005A152A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E45CE3" w:rsidRPr="005A152A" w:rsidRDefault="00844495" w:rsidP="0072360D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224 270 542</w:t>
            </w:r>
            <w:r w:rsidR="00D969B3" w:rsidRPr="005A152A">
              <w:rPr>
                <w:sz w:val="20"/>
                <w:szCs w:val="20"/>
              </w:rPr>
              <w:t>,</w:t>
            </w:r>
            <w:r w:rsidRPr="005A152A">
              <w:rPr>
                <w:sz w:val="20"/>
                <w:szCs w:val="20"/>
              </w:rPr>
              <w:t>6</w:t>
            </w:r>
            <w:r w:rsidR="006F4886" w:rsidRPr="005A152A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5A152A" w:rsidRDefault="00844495" w:rsidP="0072360D">
            <w:pPr>
              <w:jc w:val="center"/>
              <w:rPr>
                <w:sz w:val="20"/>
                <w:szCs w:val="20"/>
              </w:rPr>
            </w:pPr>
            <w:r w:rsidRPr="005A152A">
              <w:rPr>
                <w:sz w:val="20"/>
                <w:szCs w:val="20"/>
              </w:rPr>
              <w:t>218 847 493</w:t>
            </w:r>
            <w:r w:rsidR="00D969B3" w:rsidRPr="005A152A">
              <w:rPr>
                <w:sz w:val="20"/>
                <w:szCs w:val="20"/>
              </w:rPr>
              <w:t>,</w:t>
            </w:r>
            <w:r w:rsidRPr="005A152A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5CE3" w:rsidRPr="005A152A" w:rsidRDefault="00826527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97</w:t>
            </w:r>
            <w:r w:rsidR="00D969B3" w:rsidRPr="005A152A">
              <w:rPr>
                <w:sz w:val="22"/>
                <w:szCs w:val="22"/>
              </w:rPr>
              <w:t>,</w:t>
            </w:r>
            <w:r w:rsidRPr="005A152A">
              <w:rPr>
                <w:sz w:val="22"/>
                <w:szCs w:val="22"/>
              </w:rPr>
              <w:t>58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E45CE3" w:rsidRPr="005A152A" w:rsidRDefault="00E45CE3" w:rsidP="0072360D">
            <w:pPr>
              <w:jc w:val="center"/>
              <w:rPr>
                <w:sz w:val="22"/>
                <w:szCs w:val="22"/>
              </w:rPr>
            </w:pPr>
            <w:r w:rsidRPr="005A152A">
              <w:rPr>
                <w:sz w:val="22"/>
                <w:szCs w:val="22"/>
              </w:rPr>
              <w:t>100,00</w:t>
            </w:r>
          </w:p>
        </w:tc>
      </w:tr>
    </w:tbl>
    <w:p w:rsidR="0072360D" w:rsidRPr="005A152A" w:rsidRDefault="0072360D" w:rsidP="0072360D">
      <w:pPr>
        <w:shd w:val="clear" w:color="auto" w:fill="FFFFFF"/>
        <w:jc w:val="both"/>
        <w:rPr>
          <w:bCs/>
          <w:spacing w:val="-4"/>
        </w:rPr>
      </w:pPr>
      <w:r w:rsidRPr="005A152A">
        <w:rPr>
          <w:bCs/>
          <w:spacing w:val="-4"/>
        </w:rPr>
        <w:tab/>
      </w:r>
    </w:p>
    <w:p w:rsidR="0072360D" w:rsidRPr="005A152A" w:rsidRDefault="0072360D" w:rsidP="0072360D">
      <w:pPr>
        <w:shd w:val="clear" w:color="auto" w:fill="FFFFFF"/>
        <w:jc w:val="both"/>
        <w:rPr>
          <w:bCs/>
        </w:rPr>
      </w:pPr>
      <w:r w:rsidRPr="005A152A">
        <w:rPr>
          <w:bCs/>
          <w:spacing w:val="-4"/>
        </w:rPr>
        <w:t xml:space="preserve">             Наибольший удельный вес в ведомственной структур</w:t>
      </w:r>
      <w:r w:rsidR="007C5021" w:rsidRPr="005A152A">
        <w:rPr>
          <w:bCs/>
          <w:spacing w:val="-4"/>
        </w:rPr>
        <w:t>е расходов бю</w:t>
      </w:r>
      <w:r w:rsidR="001C6315" w:rsidRPr="005A152A">
        <w:rPr>
          <w:bCs/>
          <w:spacing w:val="-4"/>
        </w:rPr>
        <w:t>джета района в 2022</w:t>
      </w:r>
      <w:r w:rsidRPr="005A152A">
        <w:rPr>
          <w:bCs/>
          <w:spacing w:val="-4"/>
        </w:rPr>
        <w:t xml:space="preserve"> году занимают расходы </w:t>
      </w:r>
      <w:r w:rsidRPr="005A152A">
        <w:t xml:space="preserve">  Отдела образования администрации Жирятинского ра</w:t>
      </w:r>
      <w:r w:rsidRPr="005A152A">
        <w:t>й</w:t>
      </w:r>
      <w:r w:rsidRPr="005A152A">
        <w:t xml:space="preserve">она </w:t>
      </w:r>
      <w:r w:rsidRPr="005A152A">
        <w:rPr>
          <w:bCs/>
        </w:rPr>
        <w:t xml:space="preserve">(код 903) – </w:t>
      </w:r>
    </w:p>
    <w:p w:rsidR="0072360D" w:rsidRPr="005A152A" w:rsidRDefault="001C6315" w:rsidP="0072360D">
      <w:pPr>
        <w:shd w:val="clear" w:color="auto" w:fill="FFFFFF"/>
        <w:jc w:val="both"/>
      </w:pPr>
      <w:r w:rsidRPr="005A152A">
        <w:rPr>
          <w:bCs/>
        </w:rPr>
        <w:t>59,25</w:t>
      </w:r>
      <w:r w:rsidR="0072360D" w:rsidRPr="005A152A">
        <w:rPr>
          <w:bCs/>
        </w:rPr>
        <w:t xml:space="preserve"> % общего объема расходов. На Финансовый отдел </w:t>
      </w:r>
      <w:r w:rsidR="0072360D" w:rsidRPr="005A152A">
        <w:t>администрации Жиряти</w:t>
      </w:r>
      <w:r w:rsidR="0072360D" w:rsidRPr="005A152A">
        <w:t>н</w:t>
      </w:r>
      <w:r w:rsidR="0072360D" w:rsidRPr="005A152A">
        <w:t xml:space="preserve">ского района </w:t>
      </w:r>
      <w:r w:rsidR="001E18E0" w:rsidRPr="005A152A">
        <w:rPr>
          <w:bCs/>
        </w:rPr>
        <w:t>(код 902) при</w:t>
      </w:r>
      <w:r w:rsidRPr="005A152A">
        <w:rPr>
          <w:bCs/>
        </w:rPr>
        <w:t>ходится 2,76</w:t>
      </w:r>
      <w:r w:rsidR="0072360D" w:rsidRPr="005A152A">
        <w:rPr>
          <w:bCs/>
        </w:rPr>
        <w:t xml:space="preserve"> % расходов бюджета, на </w:t>
      </w:r>
      <w:r w:rsidR="0072360D" w:rsidRPr="005A152A">
        <w:t>администрацию Жиряти</w:t>
      </w:r>
      <w:r w:rsidR="0072360D" w:rsidRPr="005A152A">
        <w:t>н</w:t>
      </w:r>
      <w:r w:rsidR="0072360D" w:rsidRPr="005A152A">
        <w:t xml:space="preserve">ского района </w:t>
      </w:r>
    </w:p>
    <w:p w:rsidR="0072360D" w:rsidRPr="005A152A" w:rsidRDefault="001E18E0" w:rsidP="0072360D">
      <w:pPr>
        <w:shd w:val="clear" w:color="auto" w:fill="FFFFFF"/>
        <w:jc w:val="both"/>
        <w:rPr>
          <w:bCs/>
        </w:rPr>
      </w:pPr>
      <w:r w:rsidRPr="005A152A">
        <w:rPr>
          <w:bCs/>
        </w:rPr>
        <w:t>(код 901)</w:t>
      </w:r>
      <w:r w:rsidR="001C6315" w:rsidRPr="005A152A">
        <w:rPr>
          <w:bCs/>
        </w:rPr>
        <w:t xml:space="preserve"> – 35,91</w:t>
      </w:r>
      <w:r w:rsidR="000B2D80" w:rsidRPr="005A152A">
        <w:rPr>
          <w:bCs/>
        </w:rPr>
        <w:t xml:space="preserve"> %, комитет по управлению муници</w:t>
      </w:r>
      <w:r w:rsidR="006C55E7" w:rsidRPr="005A152A">
        <w:rPr>
          <w:bCs/>
        </w:rPr>
        <w:t>пальным имуществом (код 904) – 1</w:t>
      </w:r>
      <w:r w:rsidRPr="005A152A">
        <w:rPr>
          <w:bCs/>
        </w:rPr>
        <w:t>,</w:t>
      </w:r>
      <w:r w:rsidR="001C6315" w:rsidRPr="005A152A">
        <w:rPr>
          <w:bCs/>
        </w:rPr>
        <w:t>18</w:t>
      </w:r>
      <w:r w:rsidR="00C5130C" w:rsidRPr="005A152A">
        <w:rPr>
          <w:bCs/>
        </w:rPr>
        <w:t>%,</w:t>
      </w:r>
      <w:r w:rsidR="00B73686" w:rsidRPr="005A152A">
        <w:rPr>
          <w:bCs/>
        </w:rPr>
        <w:t xml:space="preserve"> </w:t>
      </w:r>
      <w:r w:rsidR="00B73686" w:rsidRPr="005A152A">
        <w:t>Жирятинский районный Совет народных депут</w:t>
      </w:r>
      <w:r w:rsidR="001C6315" w:rsidRPr="005A152A">
        <w:t>атов (код 905) – 0,6</w:t>
      </w:r>
      <w:r w:rsidR="00B73686" w:rsidRPr="005A152A">
        <w:t>%, Контрольно-счетная палата Жиря</w:t>
      </w:r>
      <w:r w:rsidRPr="005A152A">
        <w:t>тинского района (код 906) – 0,3</w:t>
      </w:r>
      <w:r w:rsidR="00B73686" w:rsidRPr="005A152A">
        <w:t>%.</w:t>
      </w:r>
    </w:p>
    <w:p w:rsidR="00A866B0" w:rsidRPr="005A152A" w:rsidRDefault="00A866B0" w:rsidP="00901687"/>
    <w:p w:rsidR="00CB45F8" w:rsidRPr="005A152A" w:rsidRDefault="00CB45F8" w:rsidP="00901687"/>
    <w:p w:rsidR="002651BD" w:rsidRPr="005A152A" w:rsidRDefault="002651BD" w:rsidP="00901687">
      <w:pPr>
        <w:rPr>
          <w:b/>
        </w:rPr>
      </w:pPr>
      <w:r w:rsidRPr="005A152A">
        <w:rPr>
          <w:b/>
        </w:rPr>
        <w:t xml:space="preserve">       Раздел 0100 «Общегосударственные вопросы»</w:t>
      </w:r>
    </w:p>
    <w:p w:rsidR="002651BD" w:rsidRPr="005A152A" w:rsidRDefault="002651BD" w:rsidP="00901687"/>
    <w:p w:rsidR="008F10D2" w:rsidRPr="005A152A" w:rsidRDefault="008F10D2" w:rsidP="008F10D2">
      <w:r w:rsidRPr="005A152A">
        <w:rPr>
          <w:sz w:val="28"/>
          <w:szCs w:val="28"/>
        </w:rPr>
        <w:t xml:space="preserve">    </w:t>
      </w:r>
      <w:r w:rsidR="00F23DEA" w:rsidRPr="005A152A">
        <w:rPr>
          <w:sz w:val="28"/>
          <w:szCs w:val="28"/>
        </w:rPr>
        <w:t xml:space="preserve">    </w:t>
      </w:r>
      <w:r w:rsidRPr="005A152A">
        <w:rPr>
          <w:sz w:val="28"/>
          <w:szCs w:val="28"/>
        </w:rPr>
        <w:t xml:space="preserve">  </w:t>
      </w:r>
      <w:r w:rsidRPr="005A152A">
        <w:t>Расходы по разделу 0100 "Обще</w:t>
      </w:r>
      <w:r w:rsidR="002E4F02" w:rsidRPr="005A152A">
        <w:t>государственные вопросы" за 2022</w:t>
      </w:r>
      <w:r w:rsidRPr="005A152A">
        <w:t xml:space="preserve"> год составили  </w:t>
      </w:r>
    </w:p>
    <w:p w:rsidR="00A66E90" w:rsidRPr="005A152A" w:rsidRDefault="002E4F02" w:rsidP="00A66E90">
      <w:pPr>
        <w:jc w:val="both"/>
      </w:pPr>
      <w:r w:rsidRPr="005A152A">
        <w:t>28 293 948,84</w:t>
      </w:r>
      <w:r w:rsidR="00D62BEF" w:rsidRPr="005A152A">
        <w:t xml:space="preserve"> руб., что сос</w:t>
      </w:r>
      <w:r w:rsidRPr="005A152A">
        <w:t>тавляет   92,1</w:t>
      </w:r>
      <w:r w:rsidR="003F7657" w:rsidRPr="005A152A">
        <w:t xml:space="preserve"> </w:t>
      </w:r>
      <w:r w:rsidR="008F10D2" w:rsidRPr="005A152A">
        <w:t>% к уточненному плану по разделу</w:t>
      </w:r>
      <w:r w:rsidR="00D17663" w:rsidRPr="005A152A">
        <w:t xml:space="preserve"> </w:t>
      </w:r>
      <w:r w:rsidR="00184B18" w:rsidRPr="005A152A">
        <w:t xml:space="preserve"> </w:t>
      </w:r>
      <w:r w:rsidRPr="005A152A">
        <w:t>(30 724 790</w:t>
      </w:r>
      <w:r w:rsidR="008F10D2" w:rsidRPr="005A152A">
        <w:t xml:space="preserve">  руб.). В общем объ</w:t>
      </w:r>
      <w:r w:rsidR="00184B18" w:rsidRPr="005A152A">
        <w:t xml:space="preserve">еме расходов </w:t>
      </w:r>
      <w:r w:rsidR="008F10D2" w:rsidRPr="005A152A">
        <w:t>бюджета района расходы на общегос</w:t>
      </w:r>
      <w:r w:rsidR="00122124" w:rsidRPr="005A152A">
        <w:t xml:space="preserve">ударственные </w:t>
      </w:r>
      <w:r w:rsidR="00A66E90" w:rsidRPr="005A152A">
        <w:t>вопросы занимают 12,9</w:t>
      </w:r>
      <w:r w:rsidR="008F10D2" w:rsidRPr="005A152A">
        <w:t>%.</w:t>
      </w:r>
      <w:r w:rsidR="00122124" w:rsidRPr="005A152A">
        <w:t xml:space="preserve"> По сравнению</w:t>
      </w:r>
      <w:r w:rsidR="00A66E90" w:rsidRPr="005A152A">
        <w:t xml:space="preserve"> с 2021</w:t>
      </w:r>
      <w:r w:rsidR="008F10D2" w:rsidRPr="005A152A">
        <w:t xml:space="preserve"> годо</w:t>
      </w:r>
      <w:r w:rsidR="00A66E90" w:rsidRPr="005A152A">
        <w:t>м расходы по разделу увеличились</w:t>
      </w:r>
      <w:r w:rsidR="00F80314" w:rsidRPr="005A152A">
        <w:t xml:space="preserve"> на </w:t>
      </w:r>
      <w:r w:rsidR="00A66E90" w:rsidRPr="005A152A">
        <w:t>2 156 608,71</w:t>
      </w:r>
      <w:r w:rsidR="00D62BEF" w:rsidRPr="005A152A">
        <w:t xml:space="preserve"> </w:t>
      </w:r>
      <w:r w:rsidR="00F80314" w:rsidRPr="005A152A">
        <w:t>руб.</w:t>
      </w:r>
      <w:r w:rsidR="00A66E90" w:rsidRPr="005A152A">
        <w:t xml:space="preserve"> или </w:t>
      </w:r>
      <w:r w:rsidR="00DF244F" w:rsidRPr="005A152A">
        <w:t>10</w:t>
      </w:r>
      <w:r w:rsidR="00A66E90" w:rsidRPr="005A152A">
        <w:t>8</w:t>
      </w:r>
      <w:r w:rsidR="00F2260D" w:rsidRPr="005A152A">
        <w:t>,3</w:t>
      </w:r>
      <w:r w:rsidR="00903892" w:rsidRPr="005A152A">
        <w:t>%</w:t>
      </w:r>
      <w:r w:rsidR="00CC1844" w:rsidRPr="005A152A">
        <w:t xml:space="preserve"> </w:t>
      </w:r>
      <w:r w:rsidR="00A66E90" w:rsidRPr="005A152A">
        <w:t>в связи с изменением бюджетной классификации (отнесением расходов с подразделов 0113, 0412, 1006 на подраздел 0104), а также за счет увеличения расходов  фонда оплаты труда работников муниципальных учреждений.</w:t>
      </w:r>
    </w:p>
    <w:p w:rsidR="00EF6F78" w:rsidRPr="005A152A" w:rsidRDefault="00EF6F78" w:rsidP="00EF6F78">
      <w:pPr>
        <w:jc w:val="both"/>
      </w:pPr>
      <w:r w:rsidRPr="005A152A">
        <w:t xml:space="preserve">     По подразделу 0102 "Функционирование высшего должностного лица субъекта Российской Федерации и муниципального образования"  отражены расходы по функционированию высшего должност</w:t>
      </w:r>
      <w:r w:rsidR="00ED4713" w:rsidRPr="005A152A">
        <w:t xml:space="preserve">ного лица района в сумме </w:t>
      </w:r>
      <w:r w:rsidR="00A66E90" w:rsidRPr="005A152A">
        <w:t xml:space="preserve"> 884 722,15 руб. или 100% к плану (884 723 руб.).</w:t>
      </w:r>
    </w:p>
    <w:p w:rsidR="00A66E90" w:rsidRPr="005A152A" w:rsidRDefault="00EF6F78" w:rsidP="00A66E90">
      <w:pPr>
        <w:jc w:val="both"/>
      </w:pPr>
      <w:r w:rsidRPr="005A152A">
        <w:t xml:space="preserve">     По подразделу 0103 "Функционирование законодательных (представительных) органов государственной власти и представительных органов муниципальных образований" отражены расходы по Районному Совету  народных депутато</w:t>
      </w:r>
      <w:r w:rsidR="00ED4713" w:rsidRPr="005A152A">
        <w:t xml:space="preserve">в, исполнение составило </w:t>
      </w:r>
      <w:r w:rsidR="00A66E90" w:rsidRPr="005A152A">
        <w:t xml:space="preserve">424 956,58  руб. или  99,6% к плану  (428 679 руб.).      </w:t>
      </w:r>
    </w:p>
    <w:p w:rsidR="00A66E90" w:rsidRPr="005A152A" w:rsidRDefault="00A66E90" w:rsidP="00A66E90">
      <w:pPr>
        <w:jc w:val="both"/>
      </w:pPr>
      <w:r w:rsidRPr="005A152A">
        <w:t xml:space="preserve">   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отражены расходы по главе администрации района в сумме 1 122 444,97 руб. или  93,6% к плану  (1 199 193 руб.), администрации района в сумме 13 957 984,83 руб. или 98,9% к плану (14 107 092 руб.), на содержание специалиста по профилактике безнадзорности и правонарушений несовершеннолетних в сумме 522 004,59 руб., или 99,97% к плану (522 180 руб.),</w:t>
      </w:r>
    </w:p>
    <w:p w:rsidR="00A66E90" w:rsidRPr="005A152A" w:rsidRDefault="00A66E90" w:rsidP="00A66E90">
      <w:pPr>
        <w:jc w:val="both"/>
      </w:pPr>
      <w:r w:rsidRPr="005A152A">
        <w:t xml:space="preserve">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правонарушений в сумме  522 319,97 руб. или 100% к плану (522 380 руб.),  на осуществление отдельных государственных полномочий Брянской области в области охраны труда </w:t>
      </w:r>
      <w:r w:rsidRPr="005A152A">
        <w:lastRenderedPageBreak/>
        <w:t xml:space="preserve">в сумме 258 467,12 руб. или 99,0% к плану (261 090 руб.),  на содержание специалистов по организации и осуществлению деятельности по опеке и попечительству в сумме 779 639,80 руб., или 99,5% к плану (783 270 руб.),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администрации Жирятинского района в сумме 232 233 руб. или 100% к плану (232 233 руб.), на  поощрение достижения наилучших показателей социально-экономического развития муниципальных районов по администрации Жирятинского района в сумме 355 822 руб. или 100% к плану (355 822 руб.). </w:t>
      </w:r>
    </w:p>
    <w:p w:rsidR="00A66E90" w:rsidRPr="005A152A" w:rsidRDefault="00A66E90" w:rsidP="00A66E90">
      <w:pPr>
        <w:jc w:val="both"/>
      </w:pPr>
      <w:r w:rsidRPr="005A152A">
        <w:t xml:space="preserve">      По подразделу 0105 «Судебная система» отражены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28 627 руб. или 100% к плану (28 627 руб.).</w:t>
      </w:r>
    </w:p>
    <w:p w:rsidR="00A66E90" w:rsidRPr="005A152A" w:rsidRDefault="00A66E90" w:rsidP="00A66E90">
      <w:pPr>
        <w:jc w:val="both"/>
      </w:pPr>
      <w:r w:rsidRPr="005A152A">
        <w:t xml:space="preserve">     По подразделу 0106 "Обеспечение деятельности финансовых, налоговых и таможенных органов и органов финансового (финансово-бюджетного) надзора" отражены расходы по содержанию Контрольно-счетной палаты Жирятинского района в сумме 8 253,58 руб. или 92,8% к плану</w:t>
      </w:r>
    </w:p>
    <w:p w:rsidR="00A66E90" w:rsidRPr="005A152A" w:rsidRDefault="00A66E90" w:rsidP="00A66E90">
      <w:pPr>
        <w:jc w:val="both"/>
      </w:pPr>
      <w:r w:rsidRPr="005A152A">
        <w:t xml:space="preserve"> (8 895 руб.), председателя Контрольно-счетной палаты  Жирятинского района в сумме</w:t>
      </w:r>
    </w:p>
    <w:p w:rsidR="00A66E90" w:rsidRPr="005A152A" w:rsidRDefault="00A66E90" w:rsidP="00A66E90">
      <w:pPr>
        <w:jc w:val="both"/>
      </w:pPr>
      <w:r w:rsidRPr="005A152A">
        <w:t xml:space="preserve"> 645 865,79 руб. или 97,2% к плану (664 773 руб.), финансового отдела администрации Жирятинского района в сумме 4 058 664,32 руб. или 99,9% к плану (4 064 077 руб.),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 по финансовому отделу администрации Жирятинского района в сумме 175 758 руб. или 100% к плану (175 758 руб.), на  поощрение достижения наилучших показателей социально-экономического развития муниципальных районов по  финансовому отделу администрации Жирятинского района в сумме 121 324 руб. или 100% к плану (121 324 руб.). </w:t>
      </w:r>
    </w:p>
    <w:p w:rsidR="00385838" w:rsidRPr="005A152A" w:rsidRDefault="00385838" w:rsidP="00385838">
      <w:pPr>
        <w:jc w:val="both"/>
      </w:pPr>
      <w:r w:rsidRPr="005A152A">
        <w:t xml:space="preserve">          По подразделу 0111 "Резервные фонды" запланированы ассигнования резервного фонда администрации Жирятинского района в сумме 2 100 000 руб. Расходы за счет средств резервного фонда администрации Жирятинского района не производились.</w:t>
      </w:r>
    </w:p>
    <w:p w:rsidR="00EF6F78" w:rsidRPr="005A152A" w:rsidRDefault="00EF6F78" w:rsidP="00EF6F78">
      <w:pPr>
        <w:jc w:val="both"/>
      </w:pPr>
      <w:r w:rsidRPr="005A152A">
        <w:t xml:space="preserve">         По подразделу 0113 "Другие общегосударственные вопросы"  отражены расходы: </w:t>
      </w:r>
    </w:p>
    <w:p w:rsidR="00405337" w:rsidRPr="005A152A" w:rsidRDefault="00405337" w:rsidP="00405337">
      <w:pPr>
        <w:jc w:val="both"/>
      </w:pPr>
      <w:r w:rsidRPr="005A152A">
        <w:t xml:space="preserve">- содержание комитета по управлению муниципальным имуществом в сумме 1 514 659,76 руб. или 99,1% к плану (1 529 089 руб.);          </w:t>
      </w:r>
    </w:p>
    <w:p w:rsidR="00405337" w:rsidRPr="005A152A" w:rsidRDefault="00405337" w:rsidP="00405337">
      <w:pPr>
        <w:jc w:val="both"/>
      </w:pPr>
      <w:r w:rsidRPr="005A152A">
        <w:t>- оценка имущества, признание прав и регулирование отношений по  муниципальной собственности в сумме 37 552,32 руб. или 76,6 % к плану (49 000 руб.);</w:t>
      </w:r>
    </w:p>
    <w:p w:rsidR="00405337" w:rsidRPr="005A152A" w:rsidRDefault="00405337" w:rsidP="00405337">
      <w:pPr>
        <w:jc w:val="both"/>
      </w:pPr>
      <w:r w:rsidRPr="005A152A">
        <w:t xml:space="preserve"> - содержание имущества муниципальной казн</w:t>
      </w:r>
      <w:r w:rsidR="00214E3D" w:rsidRPr="005A152A">
        <w:t>ы в сумме 360 723,76</w:t>
      </w:r>
      <w:r w:rsidRPr="005A152A">
        <w:t xml:space="preserve"> руб</w:t>
      </w:r>
      <w:r w:rsidR="00214E3D" w:rsidRPr="005A152A">
        <w:t>. или 89,6</w:t>
      </w:r>
      <w:r w:rsidRPr="005A152A">
        <w:t>% к плану</w:t>
      </w:r>
    </w:p>
    <w:p w:rsidR="00405337" w:rsidRPr="005A152A" w:rsidRDefault="00405337" w:rsidP="00405337">
      <w:pPr>
        <w:jc w:val="both"/>
      </w:pPr>
      <w:r w:rsidRPr="005A152A">
        <w:t xml:space="preserve"> (402 416 руб.);</w:t>
      </w:r>
    </w:p>
    <w:p w:rsidR="00405337" w:rsidRPr="005A152A" w:rsidRDefault="00405337" w:rsidP="00405337">
      <w:pPr>
        <w:jc w:val="both"/>
      </w:pPr>
      <w:r w:rsidRPr="005A152A">
        <w:t>-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1 929 745,79 руб. или 99,96% к плану (1 930 479 руб.);</w:t>
      </w:r>
    </w:p>
    <w:p w:rsidR="00405337" w:rsidRPr="005A152A" w:rsidRDefault="00405337" w:rsidP="00405337">
      <w:pPr>
        <w:jc w:val="both"/>
      </w:pPr>
      <w:r w:rsidRPr="005A152A">
        <w:t>- мероприятия по противодействию злоупотреблению наркотиками и их незаконному обороту в сумме 10 000 руб. или 100% к плану (10 000 руб.);</w:t>
      </w:r>
    </w:p>
    <w:p w:rsidR="00405337" w:rsidRPr="005A152A" w:rsidRDefault="00405337" w:rsidP="00405337">
      <w:pPr>
        <w:jc w:val="both"/>
      </w:pPr>
      <w:r w:rsidRPr="005A152A">
        <w:t>- мероприятия по повышению энергетической эффективности и обеспечение энергосбережения в сумме  9 689,51 руб. или 96,9% к плану (10 000 руб.);</w:t>
      </w:r>
    </w:p>
    <w:p w:rsidR="00405337" w:rsidRPr="005A152A" w:rsidRDefault="00405337" w:rsidP="00405337">
      <w:pPr>
        <w:jc w:val="both"/>
      </w:pPr>
      <w:r w:rsidRPr="005A152A">
        <w:t>-исполнение исковых требований на основании вступивших в законную силу судебных актов, обязательств бюджета в сумме 262 500 руб. или 100% к плану (262 500 руб.);</w:t>
      </w:r>
    </w:p>
    <w:p w:rsidR="00405337" w:rsidRPr="005A152A" w:rsidRDefault="00405337" w:rsidP="00405337">
      <w:pPr>
        <w:jc w:val="both"/>
      </w:pPr>
      <w:r w:rsidRPr="005A152A">
        <w:t>-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Комитету по управлению муниципальным имуществом администрации Жирятинского района в сумме 26 105 руб. или 100% к плану (26 105 руб.);</w:t>
      </w:r>
    </w:p>
    <w:p w:rsidR="00405337" w:rsidRPr="005A152A" w:rsidRDefault="00405337" w:rsidP="00405337">
      <w:pPr>
        <w:jc w:val="both"/>
      </w:pPr>
      <w:r w:rsidRPr="005A152A">
        <w:t xml:space="preserve">-поощрение достижения наилучших показателей социально-экономического развития муниципальных районов по Комитету по управлению муниципальным имуществом администрации Жирятинского района в сумме 43 885 руб. или 100% к плану (43 885 руб.). </w:t>
      </w:r>
    </w:p>
    <w:p w:rsidR="00405337" w:rsidRPr="005A152A" w:rsidRDefault="00405337" w:rsidP="00405337">
      <w:pPr>
        <w:jc w:val="both"/>
      </w:pPr>
      <w:r w:rsidRPr="005A152A">
        <w:t>Расходы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в сумме 1 200 руб. произведены не были.</w:t>
      </w:r>
    </w:p>
    <w:p w:rsidR="00405337" w:rsidRPr="005A152A" w:rsidRDefault="00405337" w:rsidP="00EF6F78">
      <w:pPr>
        <w:jc w:val="both"/>
      </w:pPr>
    </w:p>
    <w:p w:rsidR="00695D3B" w:rsidRPr="005A152A" w:rsidRDefault="0029326B" w:rsidP="00267A2C">
      <w:r w:rsidRPr="005A152A">
        <w:t xml:space="preserve">    </w:t>
      </w:r>
    </w:p>
    <w:p w:rsidR="002651BD" w:rsidRPr="005A152A" w:rsidRDefault="00767E14" w:rsidP="008F10D2">
      <w:pPr>
        <w:rPr>
          <w:b/>
        </w:rPr>
      </w:pPr>
      <w:r w:rsidRPr="005A152A">
        <w:rPr>
          <w:b/>
        </w:rPr>
        <w:lastRenderedPageBreak/>
        <w:t xml:space="preserve">      Раздел 0200 «</w:t>
      </w:r>
      <w:r w:rsidR="002651BD" w:rsidRPr="005A152A">
        <w:rPr>
          <w:b/>
        </w:rPr>
        <w:t>Национальная оборона»</w:t>
      </w:r>
    </w:p>
    <w:p w:rsidR="00FA4F5E" w:rsidRPr="005A152A" w:rsidRDefault="00FA4F5E" w:rsidP="008F10D2"/>
    <w:p w:rsidR="00DF244F" w:rsidRPr="005A152A" w:rsidRDefault="00FA4F5E" w:rsidP="00DF244F">
      <w:pPr>
        <w:jc w:val="both"/>
      </w:pPr>
      <w:r w:rsidRPr="005A152A">
        <w:t xml:space="preserve">              Расходы по разделу 0200 </w:t>
      </w:r>
      <w:r w:rsidR="008A6DB0" w:rsidRPr="005A152A">
        <w:t>" Национальная оборона"  за 20</w:t>
      </w:r>
      <w:r w:rsidR="00DF244F" w:rsidRPr="005A152A">
        <w:t>22</w:t>
      </w:r>
      <w:r w:rsidRPr="005A152A">
        <w:t xml:space="preserve"> год  сос</w:t>
      </w:r>
      <w:r w:rsidR="00DF244F" w:rsidRPr="005A152A">
        <w:t>тавили  704 310,78</w:t>
      </w:r>
      <w:r w:rsidRPr="005A152A">
        <w:t xml:space="preserve">  руб., что с</w:t>
      </w:r>
      <w:r w:rsidR="00425D77" w:rsidRPr="005A152A">
        <w:t>оставляет 10</w:t>
      </w:r>
      <w:r w:rsidR="00DF244F" w:rsidRPr="005A152A">
        <w:t>0% к плану  (704 310,78</w:t>
      </w:r>
      <w:r w:rsidRPr="005A152A">
        <w:t xml:space="preserve"> руб.). В общем объеме расходов  бюджета района расходы на национальную оборону зан</w:t>
      </w:r>
      <w:r w:rsidR="00100677" w:rsidRPr="005A152A">
        <w:t>имают  0</w:t>
      </w:r>
      <w:r w:rsidR="00DF244F" w:rsidRPr="005A152A">
        <w:t>,3%. По сравнению с 2021</w:t>
      </w:r>
      <w:r w:rsidRPr="005A152A">
        <w:t xml:space="preserve"> годом расходы п</w:t>
      </w:r>
      <w:r w:rsidR="00980826" w:rsidRPr="005A152A">
        <w:t xml:space="preserve">о </w:t>
      </w:r>
      <w:r w:rsidR="00DF244F" w:rsidRPr="005A152A">
        <w:t>разделу увеличились на 67 762,78</w:t>
      </w:r>
      <w:r w:rsidR="00980826" w:rsidRPr="005A152A">
        <w:t xml:space="preserve">  руб. или </w:t>
      </w:r>
      <w:r w:rsidR="00DF244F" w:rsidRPr="005A152A">
        <w:t>110</w:t>
      </w:r>
      <w:r w:rsidR="008A6DB0" w:rsidRPr="005A152A">
        <w:t>,</w:t>
      </w:r>
      <w:r w:rsidR="00DF244F" w:rsidRPr="005A152A">
        <w:t>6</w:t>
      </w:r>
      <w:r w:rsidR="00980826" w:rsidRPr="005A152A">
        <w:t>%</w:t>
      </w:r>
      <w:r w:rsidR="00C930A9" w:rsidRPr="005A152A">
        <w:t xml:space="preserve">, </w:t>
      </w:r>
      <w:r w:rsidR="00DF244F" w:rsidRPr="005A152A">
        <w:t>в основном за счет увеличения расходов на фонд оплаты труда и  приобретения материальных запасов.</w:t>
      </w:r>
    </w:p>
    <w:p w:rsidR="00694B70" w:rsidRPr="005A152A" w:rsidRDefault="00F23DEA" w:rsidP="00E75149">
      <w:pPr>
        <w:jc w:val="both"/>
      </w:pPr>
      <w:r w:rsidRPr="005A152A">
        <w:t xml:space="preserve">            </w:t>
      </w:r>
      <w:r w:rsidR="00767E14" w:rsidRPr="005A152A">
        <w:t xml:space="preserve">  По </w:t>
      </w:r>
      <w:r w:rsidR="00FA4F5E" w:rsidRPr="005A152A">
        <w:t>подразделу   0203 "Мобилизационная и вневойсковая подготовка</w:t>
      </w:r>
      <w:r w:rsidR="00767E14" w:rsidRPr="005A152A">
        <w:t>"  отражены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территориях, где отсутству</w:t>
      </w:r>
      <w:r w:rsidR="00AC3FB1" w:rsidRPr="005A152A">
        <w:t>ют военные комиссариа</w:t>
      </w:r>
      <w:r w:rsidR="00B85800" w:rsidRPr="005A152A">
        <w:t>ты. За 2022</w:t>
      </w:r>
      <w:r w:rsidR="00767E14" w:rsidRPr="005A152A">
        <w:t xml:space="preserve"> г</w:t>
      </w:r>
      <w:r w:rsidR="00AC3FB1" w:rsidRPr="005A152A">
        <w:t>о</w:t>
      </w:r>
      <w:r w:rsidR="00425D77" w:rsidRPr="005A152A">
        <w:t>д исполнение составило</w:t>
      </w:r>
      <w:r w:rsidR="00EE015E" w:rsidRPr="005A152A">
        <w:t xml:space="preserve">   452 771,0</w:t>
      </w:r>
      <w:r w:rsidR="00767E14" w:rsidRPr="005A152A">
        <w:t xml:space="preserve">  руб., что </w:t>
      </w:r>
      <w:r w:rsidR="00694B70" w:rsidRPr="005A152A">
        <w:t>с</w:t>
      </w:r>
      <w:r w:rsidR="00FA4F5E" w:rsidRPr="005A152A">
        <w:t>оставляет 100</w:t>
      </w:r>
      <w:r w:rsidR="00AC3FB1" w:rsidRPr="005A152A">
        <w:t>%</w:t>
      </w:r>
      <w:r w:rsidR="00FA4F5E" w:rsidRPr="005A152A">
        <w:t xml:space="preserve"> </w:t>
      </w:r>
      <w:r w:rsidR="00100677" w:rsidRPr="005A152A">
        <w:t>к план</w:t>
      </w:r>
      <w:r w:rsidR="00EE015E" w:rsidRPr="005A152A">
        <w:t>у (452 771,0</w:t>
      </w:r>
      <w:r w:rsidR="00767E14" w:rsidRPr="005A152A">
        <w:t xml:space="preserve"> руб.). </w:t>
      </w:r>
    </w:p>
    <w:p w:rsidR="001F4DA1" w:rsidRPr="005A152A" w:rsidRDefault="00F23DEA" w:rsidP="00E75149">
      <w:pPr>
        <w:jc w:val="both"/>
      </w:pPr>
      <w:r w:rsidRPr="005A152A">
        <w:t xml:space="preserve">            </w:t>
      </w:r>
      <w:r w:rsidR="00694B70" w:rsidRPr="005A152A">
        <w:t xml:space="preserve"> </w:t>
      </w:r>
      <w:r w:rsidR="004B03FD" w:rsidRPr="005A152A">
        <w:t>Также отражены расходы на осуществление полномочий по первичному воинскому учету на территориях, где отсутствуют военные комиссариаты по администрации Ж</w:t>
      </w:r>
      <w:r w:rsidR="001F4DA1" w:rsidRPr="005A152A">
        <w:t>ирятинского района в связи с включение</w:t>
      </w:r>
      <w:r w:rsidR="0057763F" w:rsidRPr="005A152A">
        <w:t>м</w:t>
      </w:r>
      <w:r w:rsidR="001F4DA1" w:rsidRPr="005A152A">
        <w:t xml:space="preserve"> в штатное расписание инспектора вое</w:t>
      </w:r>
      <w:r w:rsidR="00FA4F5E" w:rsidRPr="005A152A">
        <w:t>нно-учетного стола (</w:t>
      </w:r>
      <w:r w:rsidR="001F4DA1" w:rsidRPr="005A152A">
        <w:t>в связи с ликвидацией администрации поселения, являющегося административным центром муниципал</w:t>
      </w:r>
      <w:r w:rsidR="00FA4F5E" w:rsidRPr="005A152A">
        <w:t>ьного района</w:t>
      </w:r>
      <w:r w:rsidR="00565F53" w:rsidRPr="005A152A">
        <w:t>) в сумме 251 539,78</w:t>
      </w:r>
      <w:r w:rsidR="001F4DA1" w:rsidRPr="005A152A">
        <w:t xml:space="preserve"> р</w:t>
      </w:r>
      <w:r w:rsidR="00C930A9" w:rsidRPr="005A152A">
        <w:t>уб. или 100% к пл</w:t>
      </w:r>
      <w:r w:rsidR="00B22907" w:rsidRPr="005A152A">
        <w:t>ан</w:t>
      </w:r>
      <w:r w:rsidR="00565F53" w:rsidRPr="005A152A">
        <w:t>у (251 539,78</w:t>
      </w:r>
      <w:r w:rsidR="001F4DA1" w:rsidRPr="005A152A">
        <w:t xml:space="preserve"> руб.).</w:t>
      </w:r>
    </w:p>
    <w:p w:rsidR="00244090" w:rsidRPr="005A152A" w:rsidRDefault="00244090" w:rsidP="00E75149">
      <w:pPr>
        <w:jc w:val="both"/>
      </w:pPr>
    </w:p>
    <w:p w:rsidR="00CB45F8" w:rsidRPr="005A152A" w:rsidRDefault="00CB45F8" w:rsidP="00E75149">
      <w:pPr>
        <w:jc w:val="both"/>
      </w:pPr>
    </w:p>
    <w:p w:rsidR="00767E14" w:rsidRPr="005A152A" w:rsidRDefault="00767E14" w:rsidP="001B450E">
      <w:pPr>
        <w:rPr>
          <w:b/>
        </w:rPr>
      </w:pPr>
      <w:r w:rsidRPr="005A152A">
        <w:rPr>
          <w:b/>
        </w:rPr>
        <w:t xml:space="preserve">      Раздел 0300 « Национальная безопасность и правоохранительная деятельность»</w:t>
      </w:r>
    </w:p>
    <w:p w:rsidR="001F4DA1" w:rsidRPr="005A152A" w:rsidRDefault="001F4DA1" w:rsidP="001B450E">
      <w:pPr>
        <w:rPr>
          <w:b/>
        </w:rPr>
      </w:pPr>
    </w:p>
    <w:p w:rsidR="001F4DA1" w:rsidRPr="005A152A" w:rsidRDefault="001F4DA1" w:rsidP="001F4DA1">
      <w:r w:rsidRPr="005A152A">
        <w:t xml:space="preserve">              Расходы по разделу 0300 " Национальная безопасность и правоохра</w:t>
      </w:r>
      <w:r w:rsidR="00066CD1" w:rsidRPr="005A152A">
        <w:t>нительная деятельность"  за 2022 год  составили  4 246 918,67</w:t>
      </w:r>
      <w:r w:rsidR="006179A0" w:rsidRPr="005A152A">
        <w:t xml:space="preserve"> </w:t>
      </w:r>
      <w:r w:rsidR="00F87815" w:rsidRPr="005A152A">
        <w:t xml:space="preserve"> руб., что со</w:t>
      </w:r>
      <w:r w:rsidR="0040766B" w:rsidRPr="005A152A">
        <w:t>ставляет 99,9</w:t>
      </w:r>
      <w:r w:rsidR="000C4B47" w:rsidRPr="005A152A">
        <w:t>6</w:t>
      </w:r>
      <w:r w:rsidRPr="005A152A">
        <w:t>% к плану</w:t>
      </w:r>
    </w:p>
    <w:p w:rsidR="000C4B47" w:rsidRPr="005A152A" w:rsidRDefault="000C4B47" w:rsidP="000C4B47">
      <w:pPr>
        <w:jc w:val="both"/>
      </w:pPr>
      <w:r w:rsidRPr="005A152A">
        <w:t xml:space="preserve"> (4 248 464</w:t>
      </w:r>
      <w:r w:rsidR="001F4DA1" w:rsidRPr="005A152A">
        <w:t xml:space="preserve"> руб.). В общем об</w:t>
      </w:r>
      <w:r w:rsidR="006179A0" w:rsidRPr="005A152A">
        <w:t xml:space="preserve">ъеме расходов </w:t>
      </w:r>
      <w:r w:rsidR="001F4DA1" w:rsidRPr="005A152A">
        <w:t xml:space="preserve"> бюджета района расходы на национальную безопасность и правоохранит</w:t>
      </w:r>
      <w:r w:rsidR="006179A0" w:rsidRPr="005A152A">
        <w:t>е</w:t>
      </w:r>
      <w:r w:rsidR="0040766B" w:rsidRPr="005A152A">
        <w:t>льную деятельность за</w:t>
      </w:r>
      <w:r w:rsidR="0029719D" w:rsidRPr="005A152A">
        <w:t>нимают 1,9</w:t>
      </w:r>
      <w:r w:rsidRPr="005A152A">
        <w:t>%. По сравнению с 2021</w:t>
      </w:r>
      <w:r w:rsidR="001F4DA1" w:rsidRPr="005A152A">
        <w:t xml:space="preserve"> годом расходы </w:t>
      </w:r>
      <w:r w:rsidR="00E75149" w:rsidRPr="005A152A">
        <w:t>п</w:t>
      </w:r>
      <w:r w:rsidRPr="005A152A">
        <w:t>о разделу увеличились на 763 868,02</w:t>
      </w:r>
      <w:r w:rsidR="0040766B" w:rsidRPr="005A152A">
        <w:t xml:space="preserve">  руб. или </w:t>
      </w:r>
      <w:r w:rsidRPr="005A152A">
        <w:t>121,9</w:t>
      </w:r>
      <w:r w:rsidR="00F87815" w:rsidRPr="005A152A">
        <w:t xml:space="preserve">%, </w:t>
      </w:r>
      <w:r w:rsidR="00E75149" w:rsidRPr="005A152A">
        <w:t xml:space="preserve"> </w:t>
      </w:r>
      <w:r w:rsidRPr="005A152A">
        <w:t>в основном за счет увеличения расходов на фонд оплаты труда работников ЕДДС и  приобретения материальных запасов.</w:t>
      </w:r>
    </w:p>
    <w:p w:rsidR="000C4B47" w:rsidRPr="005A152A" w:rsidRDefault="000C4B47" w:rsidP="000C4B47">
      <w:pPr>
        <w:jc w:val="both"/>
      </w:pPr>
      <w:r w:rsidRPr="005A152A">
        <w:t xml:space="preserve">             По подразделу 0309 " Гражданская оборона"  отражены расходы:</w:t>
      </w:r>
    </w:p>
    <w:p w:rsidR="000C4B47" w:rsidRPr="005A152A" w:rsidRDefault="000C4B47" w:rsidP="000C4B47">
      <w:pPr>
        <w:jc w:val="both"/>
      </w:pPr>
      <w:r w:rsidRPr="005A152A">
        <w:t xml:space="preserve">  -организация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 в сумме 9 999,65 руб. или  100 %  к плану  (10 000 руб.), </w:t>
      </w:r>
    </w:p>
    <w:p w:rsidR="000C4B47" w:rsidRPr="005A152A" w:rsidRDefault="000C4B47" w:rsidP="000C4B47">
      <w:pPr>
        <w:jc w:val="both"/>
      </w:pPr>
      <w:r w:rsidRPr="005A152A">
        <w:t xml:space="preserve">   -создание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в сумме 610 744,0 руб. или  100 %  к плану  (610 744,0 руб.).</w:t>
      </w:r>
    </w:p>
    <w:p w:rsidR="000C4B47" w:rsidRPr="005A152A" w:rsidRDefault="000C4B47" w:rsidP="000C4B47">
      <w:pPr>
        <w:jc w:val="both"/>
      </w:pPr>
      <w:r w:rsidRPr="005A152A">
        <w:t xml:space="preserve">           По подразделу 0310 "Защита населения и территории от последствий чрезвычайных ситуаций природного и техногенного характера, пожарная безопасность"  отражены расходы на содержание ЕДДС в сумме 3 626 175,02 руб. или  99,96 %  к плану  (3 627 720 руб.), </w:t>
      </w:r>
    </w:p>
    <w:p w:rsidR="000C4B47" w:rsidRPr="005A152A" w:rsidRDefault="000C4B47" w:rsidP="000C4B47">
      <w:pPr>
        <w:jc w:val="both"/>
      </w:pPr>
      <w:r w:rsidRPr="005A152A">
        <w:t>из них:</w:t>
      </w:r>
    </w:p>
    <w:p w:rsidR="000C4B47" w:rsidRPr="005A152A" w:rsidRDefault="000C4B47" w:rsidP="000C4B47">
      <w:pPr>
        <w:jc w:val="both"/>
      </w:pPr>
      <w:r w:rsidRPr="005A152A">
        <w:t>- заработная плата (ВР 111) – 2 054 647,83 руб.,</w:t>
      </w:r>
    </w:p>
    <w:p w:rsidR="000C4B47" w:rsidRPr="005A152A" w:rsidRDefault="000C4B47" w:rsidP="000C4B47">
      <w:pPr>
        <w:jc w:val="both"/>
      </w:pPr>
      <w:r w:rsidRPr="005A152A">
        <w:t>-начисления на выплаты по оплате труда (ВР 119)-603 200,04 руб.,</w:t>
      </w:r>
    </w:p>
    <w:p w:rsidR="000C4B47" w:rsidRPr="005A152A" w:rsidRDefault="000C4B47" w:rsidP="000C4B47">
      <w:pPr>
        <w:jc w:val="both"/>
      </w:pPr>
      <w:r w:rsidRPr="005A152A">
        <w:t>-прочая закупка товаров, работ и услуг  (ВР 244)- 975 812,15 руб.</w:t>
      </w:r>
    </w:p>
    <w:p w:rsidR="000C4B47" w:rsidRPr="005A152A" w:rsidRDefault="000C4B47" w:rsidP="000C4B47">
      <w:pPr>
        <w:jc w:val="both"/>
      </w:pPr>
    </w:p>
    <w:p w:rsidR="00F87815" w:rsidRPr="005A152A" w:rsidRDefault="00F87815" w:rsidP="001F4DA1">
      <w:pPr>
        <w:jc w:val="both"/>
      </w:pPr>
    </w:p>
    <w:p w:rsidR="00D51A37" w:rsidRPr="005A152A" w:rsidRDefault="00B6530D" w:rsidP="00767E14">
      <w:pPr>
        <w:rPr>
          <w:b/>
        </w:rPr>
      </w:pPr>
      <w:r w:rsidRPr="005A152A">
        <w:rPr>
          <w:b/>
        </w:rPr>
        <w:t>Раздел</w:t>
      </w:r>
      <w:r w:rsidR="00767E14" w:rsidRPr="005A152A">
        <w:rPr>
          <w:b/>
        </w:rPr>
        <w:t xml:space="preserve"> 0400 " Национальная экономика"  </w:t>
      </w:r>
    </w:p>
    <w:p w:rsidR="000C4B47" w:rsidRPr="005A152A" w:rsidRDefault="000C4B47" w:rsidP="00767E14">
      <w:pPr>
        <w:rPr>
          <w:b/>
        </w:rPr>
      </w:pPr>
    </w:p>
    <w:p w:rsidR="000C4B47" w:rsidRPr="005A152A" w:rsidRDefault="00F159F4" w:rsidP="00A427AE">
      <w:r w:rsidRPr="005A152A">
        <w:t xml:space="preserve">              Расходы по разделу 0400 " </w:t>
      </w:r>
      <w:r w:rsidR="00107632" w:rsidRPr="005A152A">
        <w:t>Национальная экономика</w:t>
      </w:r>
      <w:r w:rsidR="00A427AE" w:rsidRPr="005A152A">
        <w:t xml:space="preserve">» </w:t>
      </w:r>
      <w:r w:rsidR="000C4B47" w:rsidRPr="005A152A">
        <w:t xml:space="preserve">за 2021 год  составили  </w:t>
      </w:r>
    </w:p>
    <w:p w:rsidR="000C4B47" w:rsidRPr="005A152A" w:rsidRDefault="000C4B47" w:rsidP="000C4B47">
      <w:pPr>
        <w:jc w:val="both"/>
      </w:pPr>
      <w:r w:rsidRPr="005A152A">
        <w:t>17 330 847,62 руб., что составляет 97,0 % к плану  (17 861 930,97 руб.). В общем об</w:t>
      </w:r>
      <w:r w:rsidR="00A427AE" w:rsidRPr="005A152A">
        <w:t>ъеме расходов</w:t>
      </w:r>
      <w:r w:rsidRPr="005A152A">
        <w:t xml:space="preserve"> бюджета района расходы на национальную экономи</w:t>
      </w:r>
      <w:r w:rsidR="00A427AE" w:rsidRPr="005A152A">
        <w:t>ку занимают 7,9</w:t>
      </w:r>
      <w:r w:rsidRPr="005A152A">
        <w:t xml:space="preserve">%. По сравнению с 2021 годом расходы  по </w:t>
      </w:r>
      <w:r w:rsidR="00A427AE" w:rsidRPr="005A152A">
        <w:t>разделу уменьшились на 2 450 775</w:t>
      </w:r>
      <w:r w:rsidRPr="005A152A">
        <w:t>,17 руб.</w:t>
      </w:r>
      <w:r w:rsidR="00A427AE" w:rsidRPr="005A152A">
        <w:t xml:space="preserve"> или 12,4%</w:t>
      </w:r>
      <w:r w:rsidRPr="005A152A">
        <w:t xml:space="preserve">  в основном за счет уменьшения расходов по дорожному хозяйству.</w:t>
      </w:r>
    </w:p>
    <w:p w:rsidR="000C4B47" w:rsidRPr="005A152A" w:rsidRDefault="000C4B47" w:rsidP="000C4B47">
      <w:pPr>
        <w:jc w:val="both"/>
      </w:pPr>
      <w:r w:rsidRPr="005A152A">
        <w:t xml:space="preserve">             По подразделу 0405 «Сельское хозяйство и рыболовство» произведены расходы в сумме 110 000 руб. или 63,3% к плану (173 871,55 руб.), в том числе:</w:t>
      </w:r>
    </w:p>
    <w:p w:rsidR="000C4B47" w:rsidRPr="005A152A" w:rsidRDefault="000C4B47" w:rsidP="000C4B47">
      <w:pPr>
        <w:jc w:val="both"/>
      </w:pPr>
      <w:r w:rsidRPr="005A152A">
        <w:lastRenderedPageBreak/>
        <w:t xml:space="preserve">   -подготовка проектов межевания земельных участков и проведение кадастровых работ в сумме 110 000,0 руб. или 100% к плану (110 000,0 руб.),</w:t>
      </w:r>
    </w:p>
    <w:p w:rsidR="000C4B47" w:rsidRPr="005A152A" w:rsidRDefault="000C4B47" w:rsidP="000C4B47">
      <w:pPr>
        <w:jc w:val="both"/>
      </w:pPr>
      <w:r w:rsidRPr="005A152A">
        <w:t>не были произведены расходы  по 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при плане 63 871,55 руб.,  аукцион</w:t>
      </w:r>
      <w:r w:rsidR="001611CB" w:rsidRPr="005A152A">
        <w:t>ы не состоялись</w:t>
      </w:r>
      <w:r w:rsidRPr="005A152A">
        <w:t>, т.к. не были под</w:t>
      </w:r>
      <w:r w:rsidR="001611CB" w:rsidRPr="005A152A">
        <w:t>аны заявки на участие в аукционах</w:t>
      </w:r>
      <w:r w:rsidRPr="005A152A">
        <w:t>.</w:t>
      </w:r>
    </w:p>
    <w:p w:rsidR="000C4B47" w:rsidRPr="005A152A" w:rsidRDefault="000C4B47" w:rsidP="000C4B47">
      <w:pPr>
        <w:jc w:val="both"/>
      </w:pPr>
      <w:r w:rsidRPr="005A152A">
        <w:t xml:space="preserve">              По подразделу 0408 «Транспорт» произведены расходы в сумме 710 000 руб. или 100% к плану 710 000 руб. в том числе:</w:t>
      </w:r>
    </w:p>
    <w:p w:rsidR="000C4B47" w:rsidRPr="005A152A" w:rsidRDefault="000C4B47" w:rsidP="000C4B47">
      <w:pPr>
        <w:jc w:val="both"/>
      </w:pPr>
      <w:r w:rsidRPr="005A152A">
        <w:t xml:space="preserve"> - </w:t>
      </w:r>
      <w:r w:rsidRPr="005A152A">
        <w:rPr>
          <w:bCs/>
        </w:rPr>
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</w:r>
      <w:r w:rsidRPr="005A152A">
        <w:t>в сумме 355 000 руб. или 100% к плану 355 000 руб.,</w:t>
      </w:r>
    </w:p>
    <w:p w:rsidR="000C4B47" w:rsidRPr="005A152A" w:rsidRDefault="000C4B47" w:rsidP="000C4B47">
      <w:pPr>
        <w:jc w:val="both"/>
      </w:pPr>
      <w:r w:rsidRPr="005A152A">
        <w:rPr>
          <w:bCs/>
        </w:rPr>
        <w:t xml:space="preserve">  - оборудование системами обеспечения безопасности объектов транспортной инфраструктуры автомобильного транспорта </w:t>
      </w:r>
      <w:r w:rsidRPr="005A152A">
        <w:t>в сумме 355 000 руб</w:t>
      </w:r>
      <w:r w:rsidR="00691AF8" w:rsidRPr="005A152A">
        <w:t>. или 100% к плану 355 000 руб.</w:t>
      </w:r>
    </w:p>
    <w:p w:rsidR="000C4B47" w:rsidRPr="005A152A" w:rsidRDefault="000C4B47" w:rsidP="000C4B47">
      <w:pPr>
        <w:jc w:val="both"/>
      </w:pPr>
      <w:r w:rsidRPr="005A152A">
        <w:t xml:space="preserve">              По подразделу 0409 «Дорожное хозяйство (дорожные фонды)» произведены расходы в сумме 16 460 847,62 руб. или 97,93% к плану (16 808 059,42 руб.), в том числе:</w:t>
      </w:r>
    </w:p>
    <w:p w:rsidR="000C4B47" w:rsidRPr="005A152A" w:rsidRDefault="000C4B47" w:rsidP="000C4B47">
      <w:pPr>
        <w:jc w:val="both"/>
      </w:pPr>
      <w:r w:rsidRPr="005A152A">
        <w:t xml:space="preserve">          - ремонт сети автомобильных дорог общего пользования  за счет средств субсидии из областного бюджета по Государственной программе "Обеспечение реализации государственных полномочий в области строительства, архитектуры и развитие дорожного хозяйства Брянской области",  в сумме 8 341 596 руб. или 100% к плану (8 341 596 руб.);</w:t>
      </w:r>
    </w:p>
    <w:p w:rsidR="000C4B47" w:rsidRPr="005A152A" w:rsidRDefault="000C4B47" w:rsidP="000C4B47">
      <w:pPr>
        <w:jc w:val="both"/>
      </w:pPr>
      <w:r w:rsidRPr="005A152A">
        <w:t xml:space="preserve">          -  ремонт сети автомобильных дорог общего пользования  за счет средств местного бюджета в сумме 2 419 664,53 руб. или 89,4% к плану (2 705 794,88 руб.), в том числе </w:t>
      </w:r>
      <w:proofErr w:type="spellStart"/>
      <w:r w:rsidRPr="005A152A">
        <w:t>софинансирование</w:t>
      </w:r>
      <w:proofErr w:type="spellEnd"/>
      <w:r w:rsidRPr="005A152A">
        <w:t xml:space="preserve"> в сумме 532 442,3 руб. или 100% к плану (532 442,3 руб.).</w:t>
      </w:r>
    </w:p>
    <w:p w:rsidR="000C4B47" w:rsidRPr="005A152A" w:rsidRDefault="000C4B47" w:rsidP="000C4B47">
      <w:pPr>
        <w:jc w:val="both"/>
      </w:pPr>
      <w:r w:rsidRPr="005A152A">
        <w:t xml:space="preserve">           -содержание сети автомобильных дорог общего пользования в сумме 5 699 587 ,09 руб. или 98,9% к плану 5 379 979,38 руб.</w:t>
      </w:r>
    </w:p>
    <w:p w:rsidR="000C4B47" w:rsidRPr="005A152A" w:rsidRDefault="000C4B47" w:rsidP="000C4B47">
      <w:pPr>
        <w:jc w:val="both"/>
      </w:pPr>
      <w:r w:rsidRPr="005A152A">
        <w:rPr>
          <w:sz w:val="28"/>
          <w:szCs w:val="28"/>
        </w:rPr>
        <w:t xml:space="preserve">            </w:t>
      </w:r>
      <w:r w:rsidRPr="005A152A">
        <w:t xml:space="preserve">      По подразделу 0412 «Другие вопросы в области национальной экономики» произведены расходы на мероприятия по землеустройству и землепользованию в сумме 50 000 руб. или 29,4% к плану (170 000 руб.).</w:t>
      </w:r>
    </w:p>
    <w:p w:rsidR="000C4B47" w:rsidRPr="005A152A" w:rsidRDefault="000C4B47" w:rsidP="002C17DF">
      <w:pPr>
        <w:jc w:val="both"/>
      </w:pPr>
    </w:p>
    <w:p w:rsidR="000A38A3" w:rsidRPr="005A152A" w:rsidRDefault="00660AC6" w:rsidP="002C17DF">
      <w:pPr>
        <w:jc w:val="both"/>
      </w:pPr>
      <w:r w:rsidRPr="005A152A">
        <w:t xml:space="preserve">             </w:t>
      </w:r>
      <w:r w:rsidR="000A38A3" w:rsidRPr="005A152A">
        <w:t xml:space="preserve">           </w:t>
      </w:r>
    </w:p>
    <w:p w:rsidR="00EA2AF3" w:rsidRPr="005A152A" w:rsidRDefault="00D01767" w:rsidP="00F337EE">
      <w:pPr>
        <w:jc w:val="both"/>
        <w:rPr>
          <w:b/>
        </w:rPr>
      </w:pPr>
      <w:r w:rsidRPr="005A152A">
        <w:rPr>
          <w:b/>
        </w:rPr>
        <w:t xml:space="preserve">           </w:t>
      </w:r>
      <w:r w:rsidR="00395944" w:rsidRPr="005A152A">
        <w:rPr>
          <w:b/>
        </w:rPr>
        <w:t>Раздел 0500 "Жилищно-коммунальное хозяйство"</w:t>
      </w:r>
    </w:p>
    <w:p w:rsidR="00A60998" w:rsidRPr="005A152A" w:rsidRDefault="00A60998" w:rsidP="004633DF">
      <w:r w:rsidRPr="005A152A">
        <w:rPr>
          <w:sz w:val="28"/>
          <w:szCs w:val="28"/>
        </w:rPr>
        <w:t xml:space="preserve">             </w:t>
      </w:r>
    </w:p>
    <w:p w:rsidR="004633DF" w:rsidRPr="005A152A" w:rsidRDefault="004633DF" w:rsidP="004633DF">
      <w:r w:rsidRPr="005A152A">
        <w:rPr>
          <w:sz w:val="28"/>
          <w:szCs w:val="28"/>
        </w:rPr>
        <w:t xml:space="preserve">        </w:t>
      </w:r>
      <w:r w:rsidR="004F7DC9" w:rsidRPr="005A152A">
        <w:rPr>
          <w:sz w:val="28"/>
          <w:szCs w:val="28"/>
        </w:rPr>
        <w:t xml:space="preserve">       </w:t>
      </w:r>
      <w:r w:rsidRPr="005A152A">
        <w:t>Расходы по разделу 0500 "Жилищно-коммунальное хозя</w:t>
      </w:r>
      <w:r w:rsidR="004124DC" w:rsidRPr="005A152A">
        <w:t>йство</w:t>
      </w:r>
      <w:r w:rsidR="00A427AE" w:rsidRPr="005A152A">
        <w:t>" за 2022</w:t>
      </w:r>
      <w:r w:rsidR="00800819" w:rsidRPr="005A152A">
        <w:t xml:space="preserve"> год составили  5 239 452,5</w:t>
      </w:r>
      <w:r w:rsidR="0055103E" w:rsidRPr="005A152A">
        <w:t>5</w:t>
      </w:r>
      <w:r w:rsidR="00265680" w:rsidRPr="005A152A">
        <w:t xml:space="preserve"> руб., что</w:t>
      </w:r>
      <w:r w:rsidR="00800819" w:rsidRPr="005A152A">
        <w:t xml:space="preserve"> составляет  97,4</w:t>
      </w:r>
      <w:r w:rsidR="00F963D0" w:rsidRPr="005A152A">
        <w:t xml:space="preserve"> % к плану </w:t>
      </w:r>
      <w:r w:rsidR="00800819" w:rsidRPr="005A152A">
        <w:t xml:space="preserve"> (5 379 627</w:t>
      </w:r>
      <w:r w:rsidRPr="005A152A">
        <w:t xml:space="preserve"> руб.).</w:t>
      </w:r>
    </w:p>
    <w:p w:rsidR="00800819" w:rsidRPr="005A152A" w:rsidRDefault="004633DF" w:rsidP="00800819">
      <w:pPr>
        <w:jc w:val="both"/>
      </w:pPr>
      <w:r w:rsidRPr="005A152A">
        <w:t xml:space="preserve">            Удельный вес в общем объ</w:t>
      </w:r>
      <w:r w:rsidR="003B16A8" w:rsidRPr="005A152A">
        <w:t>ем</w:t>
      </w:r>
      <w:r w:rsidR="00B508E3" w:rsidRPr="005A152A">
        <w:t>е расходов  бюджета ра</w:t>
      </w:r>
      <w:r w:rsidR="00800819" w:rsidRPr="005A152A">
        <w:t>йона - 2,4</w:t>
      </w:r>
      <w:r w:rsidR="0055103E" w:rsidRPr="005A152A">
        <w:t>%.</w:t>
      </w:r>
      <w:r w:rsidR="00800819" w:rsidRPr="005A152A">
        <w:t xml:space="preserve"> По сравнению с 2021</w:t>
      </w:r>
      <w:r w:rsidRPr="005A152A">
        <w:t xml:space="preserve"> годом рас</w:t>
      </w:r>
      <w:r w:rsidR="004124DC" w:rsidRPr="005A152A">
        <w:t xml:space="preserve">ходы по </w:t>
      </w:r>
      <w:r w:rsidR="00800819" w:rsidRPr="005A152A">
        <w:t xml:space="preserve">разделу увеличились на 4 800 231,9  руб. или в 11,9 раза в основном за счет </w:t>
      </w:r>
      <w:r w:rsidR="00791F4A" w:rsidRPr="005A152A">
        <w:t xml:space="preserve">увеличения </w:t>
      </w:r>
      <w:r w:rsidR="00800819" w:rsidRPr="005A152A">
        <w:t xml:space="preserve">расходов </w:t>
      </w:r>
      <w:r w:rsidR="000766FA" w:rsidRPr="005A152A">
        <w:t>по подготовке объектов ЖКХ к зиме, а также в связи с</w:t>
      </w:r>
      <w:r w:rsidR="00800819" w:rsidRPr="005A152A">
        <w:t xml:space="preserve"> приобретение</w:t>
      </w:r>
      <w:r w:rsidR="000766FA" w:rsidRPr="005A152A">
        <w:t>м</w:t>
      </w:r>
      <w:r w:rsidR="00800819" w:rsidRPr="005A152A">
        <w:t xml:space="preserve"> специализированной техники для предприятий жилищно-коммунального комплекса.</w:t>
      </w:r>
    </w:p>
    <w:p w:rsidR="00800819" w:rsidRPr="005A152A" w:rsidRDefault="00800819" w:rsidP="00800819">
      <w:pPr>
        <w:jc w:val="both"/>
      </w:pPr>
      <w:r w:rsidRPr="005A152A">
        <w:t xml:space="preserve">            По подразделу 0501 "Жилищное  хозяйство"  произведены расходы </w:t>
      </w:r>
      <w:r w:rsidRPr="005A152A">
        <w:rPr>
          <w:sz w:val="22"/>
          <w:szCs w:val="22"/>
        </w:rPr>
        <w:t xml:space="preserve"> </w:t>
      </w:r>
      <w:r w:rsidRPr="005A152A">
        <w:t xml:space="preserve"> по уплате взносов на капитальный  ремонт многоквартирных домов  за объекты муниципальной казны и имущества, закрепленного за органами местного самоуправления из расчета 7,50 руб. за 1 </w:t>
      </w:r>
      <w:proofErr w:type="spellStart"/>
      <w:r w:rsidRPr="005A152A">
        <w:t>кв.м</w:t>
      </w:r>
      <w:proofErr w:type="spellEnd"/>
      <w:r w:rsidRPr="005A152A">
        <w:t>. общей площади жилого помещения в сумме 162 863,43 руб. или 90,6% к плану  (179 808 руб.);</w:t>
      </w:r>
    </w:p>
    <w:p w:rsidR="00800819" w:rsidRPr="005A152A" w:rsidRDefault="00800819" w:rsidP="00800819">
      <w:pPr>
        <w:jc w:val="both"/>
      </w:pPr>
      <w:r w:rsidRPr="005A152A">
        <w:t xml:space="preserve">             По подразделу  0502 "Коммунальное хозяйство"  расходы составили 2 692 099,87 руб. или 97,8% к плану (2 753 010 руб.) в т.ч.:</w:t>
      </w:r>
    </w:p>
    <w:p w:rsidR="00800819" w:rsidRPr="005A152A" w:rsidRDefault="00800819" w:rsidP="00800819">
      <w:pPr>
        <w:jc w:val="both"/>
      </w:pPr>
      <w:r w:rsidRPr="005A152A">
        <w:t xml:space="preserve">-подготовка объектов ЖКХ к зиме в сумме 2 585 000 руб. или 100% к плану (2 585 000 руб.) </w:t>
      </w:r>
    </w:p>
    <w:p w:rsidR="00800819" w:rsidRPr="005A152A" w:rsidRDefault="00800819" w:rsidP="00800819">
      <w:pPr>
        <w:jc w:val="both"/>
      </w:pPr>
      <w:r w:rsidRPr="005A152A">
        <w:t xml:space="preserve">(капитальный ремонт: сети водоснабжения в с. Савлуково Жирятинского района, артезианской скважины в </w:t>
      </w:r>
      <w:proofErr w:type="spellStart"/>
      <w:r w:rsidRPr="005A152A">
        <w:t>с.Колод</w:t>
      </w:r>
      <w:r w:rsidR="00691AF8" w:rsidRPr="005A152A">
        <w:t>ня</w:t>
      </w:r>
      <w:proofErr w:type="spellEnd"/>
      <w:r w:rsidR="00691AF8" w:rsidRPr="005A152A">
        <w:t xml:space="preserve"> Жирятинского района, водонапо</w:t>
      </w:r>
      <w:r w:rsidRPr="005A152A">
        <w:t xml:space="preserve">рной башни в </w:t>
      </w:r>
      <w:proofErr w:type="spellStart"/>
      <w:r w:rsidRPr="005A152A">
        <w:t>с.Колычево</w:t>
      </w:r>
      <w:proofErr w:type="spellEnd"/>
      <w:r w:rsidRPr="005A152A">
        <w:t xml:space="preserve"> Жирятинского района, артезианской скважины в </w:t>
      </w:r>
      <w:proofErr w:type="spellStart"/>
      <w:r w:rsidRPr="005A152A">
        <w:t>с.Кульнево</w:t>
      </w:r>
      <w:proofErr w:type="spellEnd"/>
      <w:r w:rsidRPr="005A152A">
        <w:t xml:space="preserve"> Жирятинского района) за счет средств субсидии из областного бюджета по Государственной программе "Развитие топливно-энергетического комплекса и жилищно-коммунального хозяйства Брянской области" в сумме 2 429 900 руб. или </w:t>
      </w:r>
      <w:r w:rsidRPr="005A152A">
        <w:lastRenderedPageBreak/>
        <w:t xml:space="preserve">100% к плану (2 429 900 руб.), средств местного бюджета в сумме 155 100 руб. или 100% к плану (155 100 руб.), </w:t>
      </w:r>
    </w:p>
    <w:p w:rsidR="00800819" w:rsidRPr="005A152A" w:rsidRDefault="00800819" w:rsidP="00800819">
      <w:pPr>
        <w:jc w:val="both"/>
      </w:pPr>
      <w:r w:rsidRPr="005A152A">
        <w:t xml:space="preserve">-другие расходы за счет средств местного бюджета по подготовке объектов ЖКХ к зиме в сумме </w:t>
      </w:r>
    </w:p>
    <w:p w:rsidR="00800819" w:rsidRPr="005A152A" w:rsidRDefault="00800819" w:rsidP="00800819">
      <w:pPr>
        <w:jc w:val="both"/>
      </w:pPr>
      <w:r w:rsidRPr="005A152A">
        <w:t>107 099,87 руб. или 63,7% к плану (168 010 руб.).</w:t>
      </w:r>
    </w:p>
    <w:p w:rsidR="00800819" w:rsidRPr="005A152A" w:rsidRDefault="00800819" w:rsidP="00800819">
      <w:pPr>
        <w:jc w:val="both"/>
      </w:pPr>
      <w:r w:rsidRPr="005A152A">
        <w:t xml:space="preserve">                 По подразделу 0505 "Другие вопросы в области жилищно-коммунального хозяйства"  расходы составили 2 384 489,25 руб. или 97,5% к плану (2 446 809 руб.) на приобретение специализированной техники для предприятий жилищно-коммунального комплекса за счет средств субсидии из областного бюджета по Государственной программе "Развитие топливно-энергетического комплекса и жилищно-коммунального хозяйства Брянской области"  в сумме 2 241 419,9 руб. или 97,5% к плану (2 300 00 руб.), средств местного бюджета в сумме 143 069,35 руб. или 97,5% к плану (146 809 руб.).</w:t>
      </w:r>
    </w:p>
    <w:p w:rsidR="00DC0D2D" w:rsidRPr="005A152A" w:rsidRDefault="00DC0D2D" w:rsidP="00842A6D">
      <w:pPr>
        <w:jc w:val="both"/>
      </w:pPr>
    </w:p>
    <w:p w:rsidR="00791F4A" w:rsidRPr="005A152A" w:rsidRDefault="00791F4A" w:rsidP="00791F4A">
      <w:pPr>
        <w:jc w:val="both"/>
        <w:rPr>
          <w:b/>
        </w:rPr>
      </w:pPr>
      <w:r w:rsidRPr="005A152A">
        <w:rPr>
          <w:b/>
        </w:rPr>
        <w:t>Раздел 0600 "Охрана окружающей среды»</w:t>
      </w:r>
    </w:p>
    <w:p w:rsidR="00791F4A" w:rsidRPr="005A152A" w:rsidRDefault="00791F4A" w:rsidP="00791F4A">
      <w:pPr>
        <w:jc w:val="both"/>
        <w:rPr>
          <w:b/>
          <w:sz w:val="28"/>
          <w:szCs w:val="28"/>
        </w:rPr>
      </w:pPr>
    </w:p>
    <w:p w:rsidR="00791F4A" w:rsidRPr="005A152A" w:rsidRDefault="00791F4A" w:rsidP="00791F4A">
      <w:pPr>
        <w:jc w:val="both"/>
      </w:pPr>
      <w:r w:rsidRPr="005A152A">
        <w:rPr>
          <w:sz w:val="28"/>
          <w:szCs w:val="28"/>
        </w:rPr>
        <w:t xml:space="preserve">      </w:t>
      </w:r>
      <w:r w:rsidRPr="005A152A">
        <w:t>Расходы по разделу 0600 "Охрана окружающей среды " за 2022 год составили 22 909 руб., что составляет  23,1 % к плану  (99 000 руб.). Удельный вес в общем об</w:t>
      </w:r>
      <w:r w:rsidR="001611CB" w:rsidRPr="005A152A">
        <w:t xml:space="preserve">ъеме расходов </w:t>
      </w:r>
      <w:r w:rsidRPr="005A152A">
        <w:t xml:space="preserve"> бюджета района – 0,01%.</w:t>
      </w:r>
    </w:p>
    <w:p w:rsidR="00791F4A" w:rsidRPr="005A152A" w:rsidRDefault="00791F4A" w:rsidP="00791F4A">
      <w:pPr>
        <w:jc w:val="both"/>
      </w:pPr>
      <w:r w:rsidRPr="005A152A">
        <w:t xml:space="preserve">     По подразделу 0605 "Другие вопросы в области охраны окружающей среды" отражены расходы на мероприятия в сфере охраны окружающей среды (ликвидация мест несанкционированного размещения отходов), исполнение составило  22 909 руб. или  23,1% к плану (99 000 руб.).</w:t>
      </w:r>
    </w:p>
    <w:p w:rsidR="00791F4A" w:rsidRPr="005A152A" w:rsidRDefault="00791F4A" w:rsidP="00842A6D">
      <w:pPr>
        <w:jc w:val="both"/>
      </w:pPr>
    </w:p>
    <w:p w:rsidR="00077CCD" w:rsidRPr="005A152A" w:rsidRDefault="00A60998" w:rsidP="00077CCD">
      <w:pPr>
        <w:rPr>
          <w:sz w:val="28"/>
          <w:szCs w:val="28"/>
        </w:rPr>
      </w:pPr>
      <w:r w:rsidRPr="005A152A">
        <w:t xml:space="preserve">               </w:t>
      </w:r>
    </w:p>
    <w:p w:rsidR="00C303CF" w:rsidRPr="005A152A" w:rsidRDefault="00C303CF" w:rsidP="00077CCD">
      <w:pPr>
        <w:rPr>
          <w:b/>
        </w:rPr>
      </w:pPr>
      <w:r w:rsidRPr="005A152A">
        <w:rPr>
          <w:b/>
        </w:rPr>
        <w:t>Раздел 0700 «Образование»</w:t>
      </w:r>
    </w:p>
    <w:p w:rsidR="00A34FA2" w:rsidRPr="005A152A" w:rsidRDefault="00A34FA2" w:rsidP="00077CCD"/>
    <w:p w:rsidR="00A934B2" w:rsidRPr="005A152A" w:rsidRDefault="00A34FA2" w:rsidP="00A934B2">
      <w:pPr>
        <w:jc w:val="both"/>
      </w:pPr>
      <w:r w:rsidRPr="005A152A">
        <w:t xml:space="preserve">             Расходы по разделу 0700 "Образование" за</w:t>
      </w:r>
      <w:r w:rsidR="00791F4A" w:rsidRPr="005A152A">
        <w:t xml:space="preserve"> 2022</w:t>
      </w:r>
      <w:r w:rsidR="000415AA" w:rsidRPr="005A152A">
        <w:t xml:space="preserve"> год  сос</w:t>
      </w:r>
      <w:r w:rsidR="00791F4A" w:rsidRPr="005A152A">
        <w:t>тавили  134 158 855,19</w:t>
      </w:r>
      <w:r w:rsidR="00F225B7" w:rsidRPr="005A152A">
        <w:t xml:space="preserve">  руб.   что составляет 99</w:t>
      </w:r>
      <w:r w:rsidR="009E27FE" w:rsidRPr="005A152A">
        <w:t>,7</w:t>
      </w:r>
      <w:r w:rsidRPr="005A152A">
        <w:t xml:space="preserve"> % к уточненно</w:t>
      </w:r>
      <w:r w:rsidR="00145390" w:rsidRPr="005A152A">
        <w:t>м</w:t>
      </w:r>
      <w:r w:rsidR="00791F4A" w:rsidRPr="005A152A">
        <w:t>у плану по разделу  (134 499 179,25</w:t>
      </w:r>
      <w:r w:rsidRPr="005A152A">
        <w:t xml:space="preserve"> руб.). Удельный вес в общем объеме расходов бюджета</w:t>
      </w:r>
      <w:r w:rsidR="00791F4A" w:rsidRPr="005A152A">
        <w:t xml:space="preserve"> района – 61,3</w:t>
      </w:r>
      <w:r w:rsidR="00F225B7" w:rsidRPr="005A152A">
        <w:t>%.</w:t>
      </w:r>
      <w:r w:rsidR="00791F4A" w:rsidRPr="005A152A">
        <w:t xml:space="preserve"> По сравнению с 2021</w:t>
      </w:r>
      <w:r w:rsidRPr="005A152A">
        <w:t xml:space="preserve"> годом расходы по р</w:t>
      </w:r>
      <w:r w:rsidR="00145390" w:rsidRPr="005A152A">
        <w:t xml:space="preserve">азделу </w:t>
      </w:r>
      <w:r w:rsidR="00791F4A" w:rsidRPr="005A152A">
        <w:t>увеличились на 15 106 493,76</w:t>
      </w:r>
      <w:r w:rsidR="005A1460" w:rsidRPr="005A152A">
        <w:t xml:space="preserve"> руб. или</w:t>
      </w:r>
      <w:r w:rsidR="00E54BDB" w:rsidRPr="005A152A">
        <w:t xml:space="preserve"> на </w:t>
      </w:r>
      <w:r w:rsidR="00791F4A" w:rsidRPr="005A152A">
        <w:t>112,7</w:t>
      </w:r>
      <w:r w:rsidR="005A1460" w:rsidRPr="005A152A">
        <w:t>%,</w:t>
      </w:r>
      <w:r w:rsidR="00A934B2" w:rsidRPr="005A152A">
        <w:t xml:space="preserve"> в основном за счет увеличения расходов на фонд оплаты труда работников отрасли образование.</w:t>
      </w:r>
    </w:p>
    <w:p w:rsidR="00791F4A" w:rsidRPr="005A152A" w:rsidRDefault="00791F4A" w:rsidP="00791F4A">
      <w:pPr>
        <w:jc w:val="both"/>
      </w:pPr>
      <w:r w:rsidRPr="005A152A">
        <w:t xml:space="preserve">                 По подразделу 0701 "Дошкольное образование" расходы составили 17 087 254,90 руб. или 99,94% к плану (17 097 123 руб.) в том числе:</w:t>
      </w:r>
    </w:p>
    <w:p w:rsidR="00791F4A" w:rsidRPr="005A152A" w:rsidRDefault="00791F4A" w:rsidP="00791F4A">
      <w:pPr>
        <w:jc w:val="both"/>
      </w:pPr>
      <w:r w:rsidRPr="005A152A">
        <w:t xml:space="preserve">-   содержание детских садов в сумме  1 575 827,12 руб., или 100% к уточненному плану </w:t>
      </w:r>
    </w:p>
    <w:p w:rsidR="00791F4A" w:rsidRPr="005A152A" w:rsidRDefault="00791F4A" w:rsidP="00791F4A">
      <w:pPr>
        <w:jc w:val="both"/>
      </w:pPr>
      <w:r w:rsidRPr="005A152A">
        <w:t xml:space="preserve"> (1 575 830 руб.);</w:t>
      </w:r>
    </w:p>
    <w:p w:rsidR="00791F4A" w:rsidRPr="005A152A" w:rsidRDefault="00791F4A" w:rsidP="00791F4A">
      <w:pPr>
        <w:jc w:val="both"/>
      </w:pPr>
      <w:r w:rsidRPr="005A152A">
        <w:t xml:space="preserve"> - содержание дошкольных групп при муниципальных школах в сумме 419 586 руб. или 100% к плану (419 586 руб.);</w:t>
      </w:r>
    </w:p>
    <w:p w:rsidR="00791F4A" w:rsidRPr="005A152A" w:rsidRDefault="00791F4A" w:rsidP="00791F4A">
      <w:pPr>
        <w:jc w:val="both"/>
      </w:pPr>
      <w:r w:rsidRPr="005A152A">
        <w:t xml:space="preserve">-финансовое обеспечение получения дошкольного образования в дошкольных образовательных организациях в сумме 14 869 041,78 руб. или 99,98% к плану (14 872 507 руб.); </w:t>
      </w:r>
    </w:p>
    <w:p w:rsidR="00791F4A" w:rsidRPr="005A152A" w:rsidRDefault="00791F4A" w:rsidP="00791F4A">
      <w:pPr>
        <w:jc w:val="both"/>
      </w:pPr>
      <w:r w:rsidRPr="005A152A">
        <w:t>- 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222 800 руб. или 97,2% к плану (229 200 руб.).</w:t>
      </w:r>
    </w:p>
    <w:p w:rsidR="00791F4A" w:rsidRPr="005A152A" w:rsidRDefault="00791F4A" w:rsidP="00791F4A">
      <w:pPr>
        <w:jc w:val="both"/>
      </w:pPr>
      <w:r w:rsidRPr="005A152A">
        <w:t xml:space="preserve">            По подразделу 0702 "Общее образование" отражены расходы на содержание школ в сумме 86 623 611,78 руб., или  99,8% к уточненному плану (86 756 571,83 руб.).  </w:t>
      </w:r>
    </w:p>
    <w:p w:rsidR="00791F4A" w:rsidRPr="005A152A" w:rsidRDefault="00791F4A" w:rsidP="00791F4A">
      <w:pPr>
        <w:jc w:val="both"/>
      </w:pPr>
      <w:r w:rsidRPr="005A152A">
        <w:t xml:space="preserve">         В том числе за счет средств областного бюджета произведены расходы:</w:t>
      </w:r>
    </w:p>
    <w:p w:rsidR="00791F4A" w:rsidRPr="005A152A" w:rsidRDefault="00791F4A" w:rsidP="00791F4A">
      <w:pPr>
        <w:jc w:val="both"/>
      </w:pPr>
      <w:r w:rsidRPr="005A152A">
        <w:t xml:space="preserve">    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 организациях в сумме 60 793 224,71 руб. или 100% к плану (60 794 359 руб.), </w:t>
      </w:r>
    </w:p>
    <w:p w:rsidR="00791F4A" w:rsidRPr="005A152A" w:rsidRDefault="00791F4A" w:rsidP="00791F4A">
      <w:pPr>
        <w:jc w:val="both"/>
      </w:pPr>
      <w:r w:rsidRPr="005A152A">
        <w:t xml:space="preserve">    -предоставление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1 359 200 руб. или 93,8% к плану (1 449 600 руб.),</w:t>
      </w:r>
    </w:p>
    <w:p w:rsidR="00791F4A" w:rsidRPr="005A152A" w:rsidRDefault="00791F4A" w:rsidP="00791F4A">
      <w:pPr>
        <w:jc w:val="both"/>
      </w:pPr>
      <w:r w:rsidRPr="005A152A">
        <w:t xml:space="preserve">          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</w:t>
      </w:r>
      <w:r w:rsidRPr="005A152A">
        <w:lastRenderedPageBreak/>
        <w:t>услуг (выполнение работ)  общеобразовательным организациям в сумме 12 261 546,36 руб. или 99,97% к плану (12 264 794,28 руб.).</w:t>
      </w:r>
    </w:p>
    <w:p w:rsidR="00791F4A" w:rsidRPr="005A152A" w:rsidRDefault="00791F4A" w:rsidP="00791F4A">
      <w:pPr>
        <w:jc w:val="both"/>
      </w:pPr>
      <w:r w:rsidRPr="005A152A">
        <w:t xml:space="preserve">        Направлены субсидии бюджетным учреждениям на иные цели: </w:t>
      </w:r>
    </w:p>
    <w:p w:rsidR="00791F4A" w:rsidRPr="005A152A" w:rsidRDefault="00791F4A" w:rsidP="00791F4A">
      <w:pPr>
        <w:jc w:val="both"/>
      </w:pPr>
      <w:r w:rsidRPr="005A152A">
        <w:t xml:space="preserve">- проведение капитального и текущего ремонта учреждений образования в сумме 1 258 298 руб. или 100% к плану (1 258 298 руб.), </w:t>
      </w:r>
    </w:p>
    <w:p w:rsidR="00791F4A" w:rsidRPr="005A152A" w:rsidRDefault="00791F4A" w:rsidP="00791F4A">
      <w:pPr>
        <w:jc w:val="both"/>
      </w:pPr>
      <w:r w:rsidRPr="005A152A">
        <w:t>- мероприятия по обеспечению питания учащихся школ в сумме 699 630 руб. или 100% к плану 699 630 руб.,</w:t>
      </w:r>
    </w:p>
    <w:p w:rsidR="00791F4A" w:rsidRPr="005A152A" w:rsidRDefault="00791F4A" w:rsidP="00791F4A">
      <w:pPr>
        <w:jc w:val="both"/>
      </w:pPr>
      <w:r w:rsidRPr="005A152A">
        <w:t>- замена оконных блоков муниципальных образовательных организаций Брянской области   за счет средств субсидии из областного бюджета по Государственной программе "Развитие образования и науки Брянской области" в сумме 2 327 604,99 руб. или 100% к плану (2 327 605 руб.),  средств местного бюджета в сумме 148 570,54 руб. или 100% к плану (148 570,54 руб.),</w:t>
      </w:r>
    </w:p>
    <w:p w:rsidR="00791F4A" w:rsidRPr="005A152A" w:rsidRDefault="00791F4A" w:rsidP="00791F4A">
      <w:pPr>
        <w:jc w:val="both"/>
      </w:pPr>
      <w:r w:rsidRPr="005A152A">
        <w:t>-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"Развитие образования и науки Брянской области" в сумме 74 003 руб. или 100% к плану (74 003 руб.),  средств местного бюджета в сумме 4 723,6 руб. или 100% к плану (4 723,6 руб.),</w:t>
      </w:r>
    </w:p>
    <w:p w:rsidR="00791F4A" w:rsidRPr="005A152A" w:rsidRDefault="00791F4A" w:rsidP="00791F4A">
      <w:pPr>
        <w:jc w:val="both"/>
      </w:pPr>
      <w:r w:rsidRPr="005A152A">
        <w:t>- приведение в соответствии с брендбуком "Точки роста" помещений муниципальных общеобразовательных организаций области за счет средств субсидии из областного бюджета по Государственной программе "Развитие образования и науки Брянской области" в сумме 156 250 руб. или 100% к плану (156 250 руб.),  средств местного бюджета в сумме 9 973,4 руб. или 100% к плану (9 973,41 руб.),</w:t>
      </w:r>
    </w:p>
    <w:p w:rsidR="00791F4A" w:rsidRPr="005A152A" w:rsidRDefault="00791F4A" w:rsidP="00791F4A">
      <w:pPr>
        <w:jc w:val="both"/>
      </w:pPr>
      <w:r w:rsidRPr="005A152A">
        <w:t xml:space="preserve"> 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"Развитие образования и науки Брянской области" в сумме 4 691 502,2 руб. или 99,2% к плану (4 729 680 руб.),</w:t>
      </w:r>
    </w:p>
    <w:p w:rsidR="00791F4A" w:rsidRPr="005A152A" w:rsidRDefault="00791F4A" w:rsidP="00791F4A">
      <w:pPr>
        <w:jc w:val="both"/>
      </w:pPr>
      <w:r w:rsidRPr="005A152A">
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"Развитие образования и науки Брянской области" в сумме 1 584 263 руб. или 100% к плану (1 584 263 руб.),  средств местного бюджета в сумме 101 123,16 руб. или 100% к плану (101 123,18 руб.),</w:t>
      </w:r>
    </w:p>
    <w:p w:rsidR="00791F4A" w:rsidRPr="005A152A" w:rsidRDefault="00791F4A" w:rsidP="00791F4A">
      <w:pPr>
        <w:jc w:val="both"/>
      </w:pPr>
      <w:r w:rsidRPr="005A152A">
        <w:t>- модернизация школьных столовых муниципальных общеобразовательных организаций Брянской области за счет средств субсидии из областного бюджета по Государственной программе "Развитие образования и науки Брянской области" в сумме 944 700 руб. или 100% к плану (944 700 руб.),  средств местного бюджета в сумме 60 300 руб. или 100% к плану (60 300 руб.),</w:t>
      </w:r>
    </w:p>
    <w:p w:rsidR="00791F4A" w:rsidRPr="005A152A" w:rsidRDefault="00791F4A" w:rsidP="00791F4A">
      <w:pPr>
        <w:jc w:val="both"/>
      </w:pPr>
      <w:r w:rsidRPr="005A152A">
        <w:t xml:space="preserve">-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сумме 148 698,82 руб. или 100% к плану (148 698,82 руб.),  </w:t>
      </w:r>
    </w:p>
    <w:p w:rsidR="00791F4A" w:rsidRPr="005A152A" w:rsidRDefault="00791F4A" w:rsidP="00791F4A">
      <w:pPr>
        <w:jc w:val="both"/>
      </w:pPr>
      <w:r w:rsidRPr="005A152A">
        <w:t xml:space="preserve">           По подразделу 0703 «Дополнительное образование детей» отражены расходы на содержание  МБУДО ДЮСШ, МБУДО Дом детского творчества, МБУДО «Жирятинская ДШИ» в сумме </w:t>
      </w:r>
    </w:p>
    <w:p w:rsidR="00791F4A" w:rsidRPr="005A152A" w:rsidRDefault="00791F4A" w:rsidP="00791F4A">
      <w:pPr>
        <w:jc w:val="both"/>
      </w:pPr>
      <w:r w:rsidRPr="005A152A">
        <w:t>10 418 903,22 руб., или  99,4% к уточненному плану (10 478 355,87 руб.), в том числе:</w:t>
      </w:r>
    </w:p>
    <w:p w:rsidR="00791F4A" w:rsidRPr="005A152A" w:rsidRDefault="00791F4A" w:rsidP="00791F4A">
      <w:pPr>
        <w:jc w:val="both"/>
      </w:pPr>
      <w:r w:rsidRPr="005A152A">
        <w:t>- субсидия МБУДО ДЮСШ на финансовое обеспечение государственного (муниципального) задания на оказание муниципальных услуг (выполнение работ) в сумме 1 021 820 ,62 руб. или  99,98% к уточненному плану (1 022 007 руб.),</w:t>
      </w:r>
    </w:p>
    <w:p w:rsidR="00791F4A" w:rsidRPr="005A152A" w:rsidRDefault="00791F4A" w:rsidP="00791F4A">
      <w:pPr>
        <w:jc w:val="both"/>
      </w:pPr>
      <w:r w:rsidRPr="005A152A">
        <w:t xml:space="preserve">- субсидия МБУДО Дом детского творчества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791F4A" w:rsidRPr="005A152A" w:rsidRDefault="00791F4A" w:rsidP="00791F4A">
      <w:pPr>
        <w:jc w:val="both"/>
      </w:pPr>
      <w:r w:rsidRPr="005A152A">
        <w:t>1 131 536,63 руб. или  99,8% к уточненному плану (1 133 699 руб.),</w:t>
      </w:r>
    </w:p>
    <w:p w:rsidR="00791F4A" w:rsidRPr="005A152A" w:rsidRDefault="00791F4A" w:rsidP="00791F4A">
      <w:pPr>
        <w:jc w:val="both"/>
      </w:pPr>
      <w:r w:rsidRPr="005A152A">
        <w:t xml:space="preserve">- субсидия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</w:t>
      </w:r>
    </w:p>
    <w:p w:rsidR="00791F4A" w:rsidRPr="005A152A" w:rsidRDefault="00791F4A" w:rsidP="00791F4A">
      <w:pPr>
        <w:jc w:val="both"/>
      </w:pPr>
      <w:r w:rsidRPr="005A152A">
        <w:t>4 610 836,11 руб. или  99,9% к уточненному плану (4 615 731 руб.),</w:t>
      </w:r>
    </w:p>
    <w:p w:rsidR="00791F4A" w:rsidRPr="005A152A" w:rsidRDefault="00791F4A" w:rsidP="00791F4A">
      <w:pPr>
        <w:jc w:val="both"/>
      </w:pPr>
      <w:r w:rsidRPr="005A152A">
        <w:t xml:space="preserve">    -предоставление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126 500 руб. или 92,5% к плану (136 800 руб.),</w:t>
      </w:r>
    </w:p>
    <w:p w:rsidR="00791F4A" w:rsidRPr="005A152A" w:rsidRDefault="00791F4A" w:rsidP="00791F4A">
      <w:pPr>
        <w:jc w:val="both"/>
      </w:pPr>
      <w:r w:rsidRPr="005A152A">
        <w:lastRenderedPageBreak/>
        <w:t>- обеспечение функционирования модели персонифицированного финансирования дополнительного образования детей в сумме 3 389 911,99 руб. или 98,8% к плану (3 431 821 руб.),</w:t>
      </w:r>
    </w:p>
    <w:p w:rsidR="00791F4A" w:rsidRPr="005A152A" w:rsidRDefault="00791F4A" w:rsidP="00791F4A">
      <w:pPr>
        <w:jc w:val="both"/>
      </w:pPr>
      <w:r w:rsidRPr="005A152A">
        <w:t>-мероприятия по приобретению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по Государственной программе "Развитие физической культуры и спорта Брянской области" в сумме 130 000 руб. или 100% к плану (130 000 руб.), средств местного бюджета в сумме 8 297,87 руб. или 100% к плану   (8 297,87 руб.).</w:t>
      </w:r>
    </w:p>
    <w:p w:rsidR="00791F4A" w:rsidRPr="005A152A" w:rsidRDefault="00791F4A" w:rsidP="00791F4A">
      <w:pPr>
        <w:jc w:val="both"/>
      </w:pPr>
      <w:r w:rsidRPr="005A152A">
        <w:t xml:space="preserve">            По подразделу 0707 "Молодежная политика"  расходы составили 424 889,40 руб. или 99,2% к плану (428 397 руб.) в том числе:</w:t>
      </w:r>
    </w:p>
    <w:p w:rsidR="00791F4A" w:rsidRPr="005A152A" w:rsidRDefault="00791F4A" w:rsidP="00791F4A">
      <w:pPr>
        <w:jc w:val="both"/>
      </w:pPr>
      <w:r w:rsidRPr="005A152A">
        <w:t xml:space="preserve"> -мероприятия по проведению оздоровительной кампании детей  по Государственной программе "Развитие образования и науки Брянской области" в сумме 187 200 руб. или 100% к плану (187 200 руб.), средств местного бюджета в сумме 80 320 руб. или 100% к плану (80 320 руб.);</w:t>
      </w:r>
    </w:p>
    <w:p w:rsidR="00791F4A" w:rsidRPr="005A152A" w:rsidRDefault="00791F4A" w:rsidP="00791F4A">
      <w:pPr>
        <w:jc w:val="both"/>
      </w:pPr>
      <w:r w:rsidRPr="005A152A">
        <w:t>-  мероприятия по противодействию злоупотребления наркотиками и их незаконному обороту в сумме 5 460 руб. или 100% к плану (5 460 руб.);</w:t>
      </w:r>
    </w:p>
    <w:p w:rsidR="00791F4A" w:rsidRPr="005A152A" w:rsidRDefault="00791F4A" w:rsidP="00791F4A">
      <w:pPr>
        <w:jc w:val="both"/>
      </w:pPr>
      <w:r w:rsidRPr="005A152A">
        <w:t>- мероприятия по повышению безопасности дорожного движения в сумме 19 410,04 руб. или 99,96% к плану (19 417 руб.);</w:t>
      </w:r>
    </w:p>
    <w:p w:rsidR="00791F4A" w:rsidRPr="005A152A" w:rsidRDefault="00791F4A" w:rsidP="00791F4A">
      <w:pPr>
        <w:jc w:val="both"/>
      </w:pPr>
      <w:r w:rsidRPr="005A152A">
        <w:t>-мероприятия по работе с семьей, детьми и молод</w:t>
      </w:r>
      <w:r w:rsidR="00BC550D" w:rsidRPr="005A152A">
        <w:t>ежью в сумме 132 4</w:t>
      </w:r>
      <w:r w:rsidRPr="005A152A">
        <w:t>99,36 руб. или 97,4% к пл</w:t>
      </w:r>
      <w:r w:rsidR="00BC550D" w:rsidRPr="005A152A">
        <w:t>ану (136 0</w:t>
      </w:r>
      <w:r w:rsidRPr="005A152A">
        <w:t xml:space="preserve">00 руб.).     </w:t>
      </w:r>
    </w:p>
    <w:p w:rsidR="00791F4A" w:rsidRPr="005A152A" w:rsidRDefault="00791F4A" w:rsidP="00791F4A">
      <w:pPr>
        <w:jc w:val="both"/>
      </w:pPr>
      <w:r w:rsidRPr="005A152A">
        <w:t xml:space="preserve">           По подразделу 0709 "Другие вопросы в области образования" расходы составили </w:t>
      </w:r>
    </w:p>
    <w:p w:rsidR="00791F4A" w:rsidRPr="005A152A" w:rsidRDefault="00791F4A" w:rsidP="00791F4A">
      <w:pPr>
        <w:jc w:val="both"/>
      </w:pPr>
      <w:r w:rsidRPr="005A152A">
        <w:t>19 604 195,89 руб. или 99,3% к плану (19 738 731,55 руб.) в том числе:</w:t>
      </w:r>
    </w:p>
    <w:p w:rsidR="00791F4A" w:rsidRPr="005A152A" w:rsidRDefault="00791F4A" w:rsidP="00791F4A">
      <w:pPr>
        <w:jc w:val="both"/>
      </w:pPr>
      <w:r w:rsidRPr="005A152A">
        <w:t xml:space="preserve"> -    содержание аппарата РОО в сумме 970 790,09 руб. или 99,3% к плану (1 021 937 руб.); </w:t>
      </w:r>
    </w:p>
    <w:p w:rsidR="00791F4A" w:rsidRPr="005A152A" w:rsidRDefault="00791F4A" w:rsidP="00791F4A">
      <w:pPr>
        <w:jc w:val="both"/>
      </w:pPr>
      <w:r w:rsidRPr="005A152A">
        <w:t>-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 по аппарату РОО в сумме        29 042 руб. или 100% к плану (29 042 руб.);</w:t>
      </w:r>
    </w:p>
    <w:p w:rsidR="00791F4A" w:rsidRPr="005A152A" w:rsidRDefault="00791F4A" w:rsidP="00791F4A">
      <w:pPr>
        <w:jc w:val="both"/>
      </w:pPr>
      <w:r w:rsidRPr="005A152A">
        <w:t>- на  поощрение достижения наилучших показателей социально-экономического развития муниципальных районов в сумме 101 969 руб. и</w:t>
      </w:r>
      <w:r w:rsidR="00007BF7" w:rsidRPr="005A152A">
        <w:t>ли 100% к плану (101 969 руб.);</w:t>
      </w:r>
    </w:p>
    <w:p w:rsidR="00791F4A" w:rsidRPr="005A152A" w:rsidRDefault="00791F4A" w:rsidP="00791F4A">
      <w:pPr>
        <w:jc w:val="both"/>
      </w:pPr>
      <w:r w:rsidRPr="005A152A">
        <w:t xml:space="preserve"> - субсидия бюджетному учреждению МБУ «ЦППМСП» на финансовое обеспечение государственного (муниципального) задания на оказание муниципальных услуг (выполнение работ) в сумме 1 740 559,96 руб. или 96,5% к плану (1 803 932 руб.);</w:t>
      </w:r>
    </w:p>
    <w:p w:rsidR="00791F4A" w:rsidRPr="005A152A" w:rsidRDefault="00791F4A" w:rsidP="00791F4A">
      <w:pPr>
        <w:jc w:val="both"/>
      </w:pPr>
      <w:r w:rsidRPr="005A152A">
        <w:t xml:space="preserve"> - содержание учебно-методического кабинета, централизованной бухгалтерии, группы хозяйственного обслуживания в сумме 15 590 731,44 руб. или 99,7% к плану (15 610 741,55 руб.);  </w:t>
      </w:r>
    </w:p>
    <w:p w:rsidR="00791F4A" w:rsidRPr="005A152A" w:rsidRDefault="00791F4A" w:rsidP="00791F4A">
      <w:pPr>
        <w:jc w:val="both"/>
      </w:pPr>
      <w:r w:rsidRPr="005A152A">
        <w:t>-мероприятия по комплексной  безопасности образовательных учреждений в сумме 1 073 059,4 руб. или 100% к плану (1 073 060 руб.);</w:t>
      </w:r>
    </w:p>
    <w:p w:rsidR="00791F4A" w:rsidRPr="005A152A" w:rsidRDefault="00791F4A" w:rsidP="00791F4A">
      <w:pPr>
        <w:jc w:val="both"/>
      </w:pPr>
      <w:r w:rsidRPr="005A152A">
        <w:t>- мероприятия по повышению энергетической эффективности и обеспечение энергосбережения в сумме 20 000 руб. или 100% к плану (20 000 руб.);</w:t>
      </w:r>
    </w:p>
    <w:p w:rsidR="00791F4A" w:rsidRPr="005A152A" w:rsidRDefault="00791F4A" w:rsidP="00791F4A">
      <w:pPr>
        <w:jc w:val="both"/>
      </w:pPr>
      <w:r w:rsidRPr="005A152A">
        <w:t>- организация и проведение олимпиад, выставок, конкурсов, конференций и других общественных мероприятий в сумме 20 000 руб. или 100% к плану (20 000 руб.);</w:t>
      </w:r>
    </w:p>
    <w:p w:rsidR="00791F4A" w:rsidRPr="005A152A" w:rsidRDefault="00791F4A" w:rsidP="00791F4A">
      <w:pPr>
        <w:jc w:val="both"/>
      </w:pPr>
      <w:r w:rsidRPr="005A152A">
        <w:t>- создание доступной среды для граждан-инвалидов в сумме 22 044 руб. или 99,97% к плану (22 050 руб.);</w:t>
      </w:r>
    </w:p>
    <w:p w:rsidR="00791F4A" w:rsidRPr="005A152A" w:rsidRDefault="00791F4A" w:rsidP="00791F4A">
      <w:pPr>
        <w:jc w:val="both"/>
      </w:pPr>
      <w:r w:rsidRPr="005A152A">
        <w:t>- предоставление мер социальной поддержки работникам образовательных организаций,   работающим  в сельских населенных пунктах и поселках городского типа на территории Брянской области в сумме 36 000 руб. или 100% к плану (36 000 руб.).</w:t>
      </w:r>
    </w:p>
    <w:p w:rsidR="00791F4A" w:rsidRPr="005A152A" w:rsidRDefault="00791F4A" w:rsidP="00A934B2">
      <w:pPr>
        <w:jc w:val="both"/>
      </w:pPr>
    </w:p>
    <w:p w:rsidR="009E27FE" w:rsidRPr="005A152A" w:rsidRDefault="009E27FE" w:rsidP="009E27FE">
      <w:pPr>
        <w:jc w:val="both"/>
      </w:pPr>
    </w:p>
    <w:p w:rsidR="00816CF5" w:rsidRPr="005A152A" w:rsidRDefault="00816CF5" w:rsidP="00816CF5">
      <w:pPr>
        <w:rPr>
          <w:b/>
        </w:rPr>
      </w:pPr>
      <w:r w:rsidRPr="005A152A">
        <w:t xml:space="preserve">  </w:t>
      </w:r>
      <w:r w:rsidR="006C4CC2" w:rsidRPr="005A152A">
        <w:rPr>
          <w:b/>
        </w:rPr>
        <w:t>Раздел 0800 "Культура, кинематография"</w:t>
      </w:r>
    </w:p>
    <w:p w:rsidR="00DA09DF" w:rsidRPr="005A152A" w:rsidRDefault="00DA09DF" w:rsidP="00816CF5"/>
    <w:p w:rsidR="003F7840" w:rsidRPr="005A152A" w:rsidRDefault="003F7840" w:rsidP="003F7840">
      <w:pPr>
        <w:jc w:val="both"/>
      </w:pPr>
      <w:r w:rsidRPr="005A152A">
        <w:t xml:space="preserve">  </w:t>
      </w:r>
      <w:r w:rsidRPr="005A152A">
        <w:rPr>
          <w:sz w:val="28"/>
          <w:szCs w:val="28"/>
        </w:rPr>
        <w:t xml:space="preserve">             </w:t>
      </w:r>
      <w:r w:rsidRPr="005A152A">
        <w:t>Расходы по разделу 0800 "К</w:t>
      </w:r>
      <w:r w:rsidR="006F3882" w:rsidRPr="005A152A">
        <w:t>ультура, кинематография" за 2022</w:t>
      </w:r>
      <w:r w:rsidRPr="005A152A">
        <w:t xml:space="preserve"> год составили  </w:t>
      </w:r>
    </w:p>
    <w:p w:rsidR="006F3882" w:rsidRPr="005A152A" w:rsidRDefault="006F3882" w:rsidP="006F3882">
      <w:pPr>
        <w:jc w:val="both"/>
      </w:pPr>
      <w:r w:rsidRPr="005A152A">
        <w:t>11 748 489,72 руб., что составляет 93,3</w:t>
      </w:r>
      <w:r w:rsidR="003F7840" w:rsidRPr="005A152A">
        <w:t>% к уточненно</w:t>
      </w:r>
      <w:r w:rsidRPr="005A152A">
        <w:t>му плану по разделу  (12 588 934,05</w:t>
      </w:r>
      <w:r w:rsidR="003F7840" w:rsidRPr="005A152A">
        <w:t xml:space="preserve"> руб.). Удельный вес в общем об</w:t>
      </w:r>
      <w:r w:rsidR="00A27877" w:rsidRPr="005A152A">
        <w:t>ъе</w:t>
      </w:r>
      <w:r w:rsidRPr="005A152A">
        <w:t>ме расходов бюджета района – 5,4</w:t>
      </w:r>
      <w:r w:rsidR="005B6840" w:rsidRPr="005A152A">
        <w:t>%.</w:t>
      </w:r>
      <w:r w:rsidRPr="005A152A">
        <w:t xml:space="preserve"> По сравнению с 2021</w:t>
      </w:r>
      <w:r w:rsidR="003F7840" w:rsidRPr="005A152A">
        <w:t xml:space="preserve"> годом расходы п</w:t>
      </w:r>
      <w:r w:rsidR="005B6840" w:rsidRPr="005A152A">
        <w:t xml:space="preserve">о </w:t>
      </w:r>
      <w:r w:rsidRPr="005A152A">
        <w:t>разделу уменьшились на 645 636,83 руб. или на 5,2</w:t>
      </w:r>
      <w:r w:rsidR="003F7840" w:rsidRPr="005A152A">
        <w:t>%,</w:t>
      </w:r>
      <w:r w:rsidRPr="005A152A">
        <w:t xml:space="preserve"> в основном за счет уменьшения субсидий  из областного бюджета.</w:t>
      </w:r>
    </w:p>
    <w:p w:rsidR="00EC21D6" w:rsidRPr="005A152A" w:rsidRDefault="00EC21D6" w:rsidP="00EC21D6">
      <w:pPr>
        <w:jc w:val="both"/>
      </w:pPr>
      <w:r w:rsidRPr="005A152A">
        <w:lastRenderedPageBreak/>
        <w:t>По подразделу  0801 "Культура" отражены расходы по 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EC21D6" w:rsidRPr="005A152A" w:rsidRDefault="00EC21D6" w:rsidP="00EC21D6">
      <w:pPr>
        <w:jc w:val="both"/>
      </w:pPr>
      <w:r w:rsidRPr="005A152A">
        <w:t>- по районному библиотечному  объединению в сумме 3 344 852,82 руб. или 99,9% к плану</w:t>
      </w:r>
    </w:p>
    <w:p w:rsidR="00EC21D6" w:rsidRPr="005A152A" w:rsidRDefault="00EC21D6" w:rsidP="00EC21D6">
      <w:pPr>
        <w:jc w:val="both"/>
      </w:pPr>
      <w:r w:rsidRPr="005A152A">
        <w:t xml:space="preserve"> (3 349 378,68 руб.);</w:t>
      </w:r>
    </w:p>
    <w:p w:rsidR="00EC21D6" w:rsidRPr="005A152A" w:rsidRDefault="00EC21D6" w:rsidP="00EC21D6">
      <w:pPr>
        <w:jc w:val="both"/>
      </w:pPr>
      <w:r w:rsidRPr="005A152A">
        <w:t>- по культурно-досуговому объединению в сумме 8 296 247,90 руб. или 90,9% к плану (9 131 566 руб.),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3 343 170,11 или 80,9 % к плану (4 134 322 руб.)</w:t>
      </w:r>
    </w:p>
    <w:p w:rsidR="00EC21D6" w:rsidRPr="005A152A" w:rsidRDefault="00EC21D6" w:rsidP="00EC21D6">
      <w:pPr>
        <w:jc w:val="both"/>
      </w:pPr>
      <w:r w:rsidRPr="005A152A">
        <w:t xml:space="preserve">               За счет средств областного бюджета произведены расходы на 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местности или поселках городского типа на территории Брянской области в сумме 61 500 руб.  или 99,0% к плану (62 100 руб.).</w:t>
      </w:r>
    </w:p>
    <w:p w:rsidR="00EC21D6" w:rsidRPr="005A152A" w:rsidRDefault="00EC21D6" w:rsidP="00EC21D6">
      <w:pPr>
        <w:jc w:val="both"/>
      </w:pPr>
      <w:r w:rsidRPr="005A152A">
        <w:t xml:space="preserve">              Направлена субсидия бюджетным учреждениям на иные цели:</w:t>
      </w:r>
    </w:p>
    <w:p w:rsidR="00EC21D6" w:rsidRPr="005A152A" w:rsidRDefault="00EC21D6" w:rsidP="00EC21D6">
      <w:pPr>
        <w:jc w:val="both"/>
      </w:pPr>
      <w:r w:rsidRPr="005A152A">
        <w:t>-  государственная поддержка отрасли культуры (Федеральный проект "Сохранение культурного и исторического наследия")  в части комплектования книжных фондов библиотек  муниципальных образований Брянской области в сумме 43 136 руб. или 100% к плану (43 136 руб.), средств местного бюджета в сумме 2 753 руб. или 100% к плану (2 753,37 руб.).</w:t>
      </w:r>
    </w:p>
    <w:p w:rsidR="00D45175" w:rsidRPr="005A152A" w:rsidRDefault="00D45175" w:rsidP="00A27877">
      <w:pPr>
        <w:jc w:val="both"/>
      </w:pPr>
    </w:p>
    <w:p w:rsidR="00D45175" w:rsidRPr="005A152A" w:rsidRDefault="00D45175" w:rsidP="00D45175">
      <w:pPr>
        <w:rPr>
          <w:b/>
        </w:rPr>
      </w:pPr>
      <w:r w:rsidRPr="005A152A">
        <w:rPr>
          <w:b/>
        </w:rPr>
        <w:t>Раздел 1000 "Социальная политика"</w:t>
      </w:r>
    </w:p>
    <w:p w:rsidR="004E4D9B" w:rsidRPr="005A152A" w:rsidRDefault="004E4D9B" w:rsidP="00D45175"/>
    <w:p w:rsidR="004E4D9B" w:rsidRPr="005A152A" w:rsidRDefault="004E4D9B" w:rsidP="004E4D9B">
      <w:pPr>
        <w:jc w:val="both"/>
      </w:pPr>
      <w:r w:rsidRPr="005A152A">
        <w:t xml:space="preserve">               Расходы по разделу 10</w:t>
      </w:r>
      <w:r w:rsidR="00EC21D6" w:rsidRPr="005A152A">
        <w:t>00 "Социальная политика" за 2022 год составили 15 336 766,15 руб., что составляет  93,6</w:t>
      </w:r>
      <w:r w:rsidRPr="005A152A">
        <w:t xml:space="preserve"> % к уточненн</w:t>
      </w:r>
      <w:r w:rsidR="00EC21D6" w:rsidRPr="005A152A">
        <w:t>ому плану по разделу (16 391 306,57</w:t>
      </w:r>
      <w:r w:rsidRPr="005A152A">
        <w:t xml:space="preserve"> руб.).</w:t>
      </w:r>
    </w:p>
    <w:p w:rsidR="006C630A" w:rsidRPr="005A152A" w:rsidRDefault="004E4D9B" w:rsidP="006C630A">
      <w:pPr>
        <w:jc w:val="both"/>
      </w:pPr>
      <w:r w:rsidRPr="005A152A">
        <w:t xml:space="preserve">               Удельный вес в общем об</w:t>
      </w:r>
      <w:r w:rsidR="00EC21D6" w:rsidRPr="005A152A">
        <w:t>ъеме расходов бюджета района – 7,0</w:t>
      </w:r>
      <w:r w:rsidRPr="005A152A">
        <w:t>%. По срав</w:t>
      </w:r>
      <w:r w:rsidR="00EC21D6" w:rsidRPr="005A152A">
        <w:t>нению с 2021</w:t>
      </w:r>
      <w:r w:rsidRPr="005A152A">
        <w:t xml:space="preserve"> годо</w:t>
      </w:r>
      <w:r w:rsidR="006C630A" w:rsidRPr="005A152A">
        <w:t>м расходы по разделу увеличилис</w:t>
      </w:r>
      <w:r w:rsidR="00EC21D6" w:rsidRPr="005A152A">
        <w:t>ь на  1 837 411,02</w:t>
      </w:r>
      <w:r w:rsidR="007129C2" w:rsidRPr="005A152A">
        <w:t xml:space="preserve"> руб. или на </w:t>
      </w:r>
      <w:r w:rsidR="00EC21D6" w:rsidRPr="005A152A">
        <w:t>113,6</w:t>
      </w:r>
      <w:r w:rsidR="0058678B" w:rsidRPr="005A152A">
        <w:t>%,</w:t>
      </w:r>
      <w:r w:rsidR="006C630A" w:rsidRPr="005A152A">
        <w:t xml:space="preserve"> в основном за счет увеличения расходов  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43FA0" w:rsidRPr="005A152A" w:rsidRDefault="007129C2" w:rsidP="00743FA0">
      <w:pPr>
        <w:jc w:val="both"/>
      </w:pPr>
      <w:r w:rsidRPr="005A152A">
        <w:t xml:space="preserve">                </w:t>
      </w:r>
      <w:r w:rsidR="00743FA0" w:rsidRPr="005A152A">
        <w:t xml:space="preserve"> По подразделу 1001 "Пенсионное обеспечение"  отражены расходы по выплате пенсий за выслугу лет лицам, замещающим должности муниципальной службы,</w:t>
      </w:r>
      <w:r w:rsidR="00EC21D6" w:rsidRPr="005A152A">
        <w:t xml:space="preserve"> исполнение составило  1 155 904</w:t>
      </w:r>
      <w:r w:rsidR="00BC4771" w:rsidRPr="005A152A">
        <w:t>,06</w:t>
      </w:r>
      <w:r w:rsidR="00743FA0" w:rsidRPr="005A152A">
        <w:t xml:space="preserve"> ру</w:t>
      </w:r>
      <w:r w:rsidR="00EC21D6" w:rsidRPr="005A152A">
        <w:t>б., или  99% к плану (1 167 153</w:t>
      </w:r>
      <w:r w:rsidR="00743FA0" w:rsidRPr="005A152A">
        <w:t xml:space="preserve"> руб.)</w:t>
      </w:r>
      <w:r w:rsidR="00C3588F" w:rsidRPr="005A152A">
        <w:t>.</w:t>
      </w:r>
      <w:r w:rsidR="00743FA0" w:rsidRPr="005A152A">
        <w:t xml:space="preserve">  Количество граждан, получающих пенсии </w:t>
      </w:r>
      <w:r w:rsidR="00C3588F" w:rsidRPr="005A152A">
        <w:t>за выслугу лет на конец года -22</w:t>
      </w:r>
      <w:r w:rsidR="00743FA0" w:rsidRPr="005A152A">
        <w:t xml:space="preserve"> чел. </w:t>
      </w:r>
    </w:p>
    <w:p w:rsidR="00C3588F" w:rsidRPr="005A152A" w:rsidRDefault="00C3588F" w:rsidP="00C3588F">
      <w:pPr>
        <w:jc w:val="both"/>
      </w:pPr>
      <w:r w:rsidRPr="005A152A">
        <w:t xml:space="preserve">                  По подразделу 1004 "Охрана семьи и детства" исполнение составило 14 136 862,10 руб. или 93,3% к уточненному плану по подразделу (15 151 153,57 руб.), в том числе:</w:t>
      </w:r>
    </w:p>
    <w:p w:rsidR="00C3588F" w:rsidRPr="005A152A" w:rsidRDefault="00C3588F" w:rsidP="00C3588F">
      <w:pPr>
        <w:jc w:val="both"/>
      </w:pPr>
      <w:r w:rsidRPr="005A152A">
        <w:t xml:space="preserve">  -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области» в сумме 562 500 руб. или 100% к плану (562 500 руб.), средств местного бюджета в сумме 225 000 руб. или 100% к плану (225 000 руб.), (количество молодых семей получивших сертификат -1 семья);</w:t>
      </w:r>
    </w:p>
    <w:p w:rsidR="00C3588F" w:rsidRPr="005A152A" w:rsidRDefault="00C3588F" w:rsidP="00C3588F">
      <w:pPr>
        <w:jc w:val="both"/>
      </w:pPr>
      <w:r w:rsidRPr="005A152A">
        <w:t xml:space="preserve">-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9 885 614,57 руб. или 100% к плану (9 885 614,57 руб.); </w:t>
      </w:r>
    </w:p>
    <w:p w:rsidR="00C3588F" w:rsidRPr="005A152A" w:rsidRDefault="00C3588F" w:rsidP="00C3588F">
      <w:pPr>
        <w:jc w:val="both"/>
      </w:pPr>
      <w:r w:rsidRPr="005A152A">
        <w:t>(количество детей-сирот, детей, оставшихся без попечения родителей обеспеченных жилыми помещениями-4 чел.);</w:t>
      </w:r>
    </w:p>
    <w:p w:rsidR="00C3588F" w:rsidRPr="005A152A" w:rsidRDefault="00C3588F" w:rsidP="00C3588F">
      <w:pPr>
        <w:jc w:val="both"/>
      </w:pPr>
      <w:r w:rsidRPr="005A152A">
        <w:t xml:space="preserve">- на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в сумме 3 278 211,23 руб. или 80,6% к плану </w:t>
      </w:r>
    </w:p>
    <w:p w:rsidR="00C3588F" w:rsidRPr="005A152A" w:rsidRDefault="00C3588F" w:rsidP="00C3588F">
      <w:pPr>
        <w:jc w:val="both"/>
      </w:pPr>
      <w:r w:rsidRPr="005A152A">
        <w:t>(4 069 630 руб.);</w:t>
      </w:r>
    </w:p>
    <w:p w:rsidR="00C3588F" w:rsidRPr="005A152A" w:rsidRDefault="00C3588F" w:rsidP="00C3588F">
      <w:pPr>
        <w:jc w:val="both"/>
      </w:pPr>
      <w:r w:rsidRPr="005A152A">
        <w:t>(количество приемных семей на конец года- 5, семей опекунов -12,  количество детей, не имеющих родителей и оставшихся без попечения родителей на конец года-23 чел.);</w:t>
      </w:r>
    </w:p>
    <w:p w:rsidR="00C3588F" w:rsidRPr="005A152A" w:rsidRDefault="00C3588F" w:rsidP="00C3588F">
      <w:pPr>
        <w:jc w:val="both"/>
      </w:pPr>
      <w:r w:rsidRPr="005A152A">
        <w:t xml:space="preserve">-на компенсацию части родительской платы за содержание ребенка в образовательных  учреждениях, реализующих основную общеобразовательную программу дошкольного образования </w:t>
      </w:r>
      <w:r w:rsidRPr="005A152A">
        <w:lastRenderedPageBreak/>
        <w:t>в сумме 182 736,3 руб. или 46,7% к плану (391 609 руб.), (численность детей на которых выплачена компенсация части родительской платы на конец года- 61 чел.);</w:t>
      </w:r>
    </w:p>
    <w:p w:rsidR="00C3588F" w:rsidRPr="005A152A" w:rsidRDefault="00C3588F" w:rsidP="00C3588F">
      <w:pPr>
        <w:jc w:val="both"/>
      </w:pPr>
      <w:r w:rsidRPr="005A152A">
        <w:t xml:space="preserve">      -по обеспечению сохранности жилых помещений, закрепленных за детьми - сиротами и детьми, оставшимися без попечения родителей в сумме 2 800 руб. или 16,7%  к плану (16 800 руб.);        (количество детей сирот и детей, оставшихся без попечения родителей получивших средства на обеспечение сохранности жилых помещений-1 чел.).</w:t>
      </w:r>
    </w:p>
    <w:p w:rsidR="00C3588F" w:rsidRPr="005A152A" w:rsidRDefault="00C3588F" w:rsidP="00C3588F">
      <w:pPr>
        <w:jc w:val="both"/>
      </w:pPr>
      <w:r w:rsidRPr="005A152A">
        <w:t xml:space="preserve">                  По подразделу 1006 "Другие вопросы в области социальной политики" исполнение составило 43 999,99 руб. или 60,3% к уточненному плану по подразделу (73 000 руб.), в том числе:</w:t>
      </w:r>
    </w:p>
    <w:p w:rsidR="00C3588F" w:rsidRPr="005A152A" w:rsidRDefault="00C3588F" w:rsidP="00C3588F">
      <w:pPr>
        <w:jc w:val="both"/>
      </w:pPr>
      <w:r w:rsidRPr="005A152A">
        <w:t>-расходы на подготовку лиц, желающих принять на воспитание в свою семью ребенка, оставшегося без попечения родителей в сумме 7 000 руб. или 19,4% к плану (36 000 руб.);</w:t>
      </w:r>
    </w:p>
    <w:p w:rsidR="00C3588F" w:rsidRPr="005A152A" w:rsidRDefault="00C3588F" w:rsidP="00C3588F">
      <w:pPr>
        <w:jc w:val="both"/>
      </w:pPr>
      <w:r w:rsidRPr="005A152A">
        <w:t>-мероприятия по профилактике безнадзорности и правонарушений несовершеннолетних в сумме 12 999,99 руб., или 100% к плану (13 000 руб.);</w:t>
      </w:r>
    </w:p>
    <w:p w:rsidR="00C3588F" w:rsidRPr="005A152A" w:rsidRDefault="00C3588F" w:rsidP="00C3588F">
      <w:pPr>
        <w:jc w:val="both"/>
      </w:pPr>
      <w:r w:rsidRPr="005A152A">
        <w:t xml:space="preserve">- реализация отдельных мероприятий в сфере социальной и демографической политики в сумме </w:t>
      </w:r>
    </w:p>
    <w:p w:rsidR="00C3588F" w:rsidRPr="005A152A" w:rsidRDefault="00C3588F" w:rsidP="00C3588F">
      <w:pPr>
        <w:jc w:val="both"/>
      </w:pPr>
      <w:r w:rsidRPr="005A152A">
        <w:t>24 000 руб. или 100% к плану (24 000 руб.).</w:t>
      </w:r>
    </w:p>
    <w:p w:rsidR="000C14DB" w:rsidRPr="005A152A" w:rsidRDefault="000C14DB" w:rsidP="00C3588F">
      <w:pPr>
        <w:jc w:val="both"/>
      </w:pPr>
      <w:r w:rsidRPr="005A152A">
        <w:t xml:space="preserve">                  </w:t>
      </w:r>
    </w:p>
    <w:p w:rsidR="000C14DB" w:rsidRPr="005A152A" w:rsidRDefault="000C14DB" w:rsidP="00743FA0">
      <w:pPr>
        <w:jc w:val="both"/>
      </w:pPr>
    </w:p>
    <w:p w:rsidR="00D45175" w:rsidRPr="005A152A" w:rsidRDefault="00CF2222" w:rsidP="00D45175">
      <w:pPr>
        <w:rPr>
          <w:b/>
        </w:rPr>
      </w:pPr>
      <w:r w:rsidRPr="005A152A">
        <w:rPr>
          <w:b/>
        </w:rPr>
        <w:t>Раздел 1100 "Физическая культура и спорт"</w:t>
      </w:r>
    </w:p>
    <w:p w:rsidR="008D172D" w:rsidRPr="005A152A" w:rsidRDefault="008D172D" w:rsidP="00D45175"/>
    <w:p w:rsidR="00277543" w:rsidRPr="005A152A" w:rsidRDefault="00D929BF" w:rsidP="004E4D9B">
      <w:pPr>
        <w:jc w:val="both"/>
      </w:pPr>
      <w:r w:rsidRPr="005A152A">
        <w:t xml:space="preserve">    </w:t>
      </w:r>
      <w:r w:rsidR="00277543" w:rsidRPr="005A152A">
        <w:t xml:space="preserve">          </w:t>
      </w:r>
      <w:r w:rsidRPr="005A152A">
        <w:t xml:space="preserve"> </w:t>
      </w:r>
      <w:r w:rsidR="004E4D9B" w:rsidRPr="005A152A">
        <w:t>Расходы по разделу 1100 "Физи</w:t>
      </w:r>
      <w:r w:rsidR="00C3588F" w:rsidRPr="005A152A">
        <w:t>ческая культура и спорт" за 2022</w:t>
      </w:r>
      <w:r w:rsidR="00277543" w:rsidRPr="005A152A">
        <w:t xml:space="preserve"> год составили     </w:t>
      </w:r>
    </w:p>
    <w:p w:rsidR="00041966" w:rsidRPr="005A152A" w:rsidRDefault="00277543" w:rsidP="00041966">
      <w:pPr>
        <w:jc w:val="both"/>
      </w:pPr>
      <w:r w:rsidRPr="005A152A">
        <w:t xml:space="preserve"> </w:t>
      </w:r>
      <w:r w:rsidR="00E8194E" w:rsidRPr="005A152A">
        <w:t>71 995</w:t>
      </w:r>
      <w:r w:rsidR="004E4D9B" w:rsidRPr="005A152A">
        <w:t xml:space="preserve"> руб., что составляет </w:t>
      </w:r>
      <w:r w:rsidR="00E8194E" w:rsidRPr="005A152A">
        <w:t xml:space="preserve"> 90,0</w:t>
      </w:r>
      <w:r w:rsidR="00621142" w:rsidRPr="005A152A">
        <w:t xml:space="preserve"> % к  плану (80 200</w:t>
      </w:r>
      <w:r w:rsidR="004E4D9B" w:rsidRPr="005A152A">
        <w:t xml:space="preserve"> руб.). В общем об</w:t>
      </w:r>
      <w:r w:rsidR="00485A47" w:rsidRPr="005A152A">
        <w:t xml:space="preserve">ъеме расходов </w:t>
      </w:r>
      <w:r w:rsidR="004E4D9B" w:rsidRPr="005A152A">
        <w:t xml:space="preserve"> бюджета района расходы по физическ</w:t>
      </w:r>
      <w:r w:rsidRPr="005A152A">
        <w:t>ой культуре и спорту занимают -</w:t>
      </w:r>
      <w:r w:rsidR="00621142" w:rsidRPr="005A152A">
        <w:t>0</w:t>
      </w:r>
      <w:r w:rsidRPr="005A152A">
        <w:t>,</w:t>
      </w:r>
      <w:r w:rsidR="00621142" w:rsidRPr="005A152A">
        <w:t>0</w:t>
      </w:r>
      <w:r w:rsidR="00041966" w:rsidRPr="005A152A">
        <w:t>3</w:t>
      </w:r>
      <w:r w:rsidR="004E4D9B" w:rsidRPr="005A152A">
        <w:t>%.</w:t>
      </w:r>
      <w:r w:rsidR="00041966" w:rsidRPr="005A152A">
        <w:t xml:space="preserve"> По сравнению с 2021 годом расходы по разделу уменьшились на  5 105 руб. или на 6,6%.</w:t>
      </w:r>
    </w:p>
    <w:p w:rsidR="00621142" w:rsidRPr="005A152A" w:rsidRDefault="00277543" w:rsidP="00621142">
      <w:pPr>
        <w:jc w:val="both"/>
      </w:pPr>
      <w:r w:rsidRPr="005A152A">
        <w:t xml:space="preserve">               По подразделу 1102 "М</w:t>
      </w:r>
      <w:r w:rsidR="00041966" w:rsidRPr="005A152A">
        <w:t xml:space="preserve">ассовый спорт" отражены расходы </w:t>
      </w:r>
      <w:r w:rsidR="00621142" w:rsidRPr="005A152A">
        <w:t xml:space="preserve"> на  реализацию мероприятий по вовлечению населения в занятия физической культурой и массовым спортом, участие в соревнованиях различного уро</w:t>
      </w:r>
      <w:r w:rsidR="00041966" w:rsidRPr="005A152A">
        <w:t>вня, исполнение составило 71 995</w:t>
      </w:r>
      <w:r w:rsidR="00621142" w:rsidRPr="005A152A">
        <w:t xml:space="preserve"> руб</w:t>
      </w:r>
      <w:r w:rsidR="00041966" w:rsidRPr="005A152A">
        <w:t xml:space="preserve">., или 90,0 % к плану (80 </w:t>
      </w:r>
      <w:r w:rsidR="00621142" w:rsidRPr="005A152A">
        <w:t>200 руб.).</w:t>
      </w:r>
    </w:p>
    <w:p w:rsidR="009C70AD" w:rsidRPr="005A152A" w:rsidRDefault="009C70AD" w:rsidP="00D45175"/>
    <w:p w:rsidR="00D66242" w:rsidRPr="005A152A" w:rsidRDefault="00D66242" w:rsidP="00D96967">
      <w:pPr>
        <w:rPr>
          <w:b/>
        </w:rPr>
      </w:pPr>
      <w:r w:rsidRPr="005A152A">
        <w:rPr>
          <w:b/>
        </w:rPr>
        <w:t>Раздел 1400 «Межбюджетные трансферты общего характера бюд</w:t>
      </w:r>
      <w:r w:rsidR="00D96967" w:rsidRPr="005A152A">
        <w:rPr>
          <w:b/>
        </w:rPr>
        <w:t>жетам бюджетной системы Российской Федерации</w:t>
      </w:r>
      <w:r w:rsidRPr="005A152A">
        <w:rPr>
          <w:b/>
        </w:rPr>
        <w:t>»</w:t>
      </w:r>
    </w:p>
    <w:p w:rsidR="0078407D" w:rsidRPr="005A152A" w:rsidRDefault="0078407D" w:rsidP="00D96967"/>
    <w:p w:rsidR="00D66242" w:rsidRPr="005A152A" w:rsidRDefault="00D66242" w:rsidP="00D66242">
      <w:r w:rsidRPr="005A152A">
        <w:t xml:space="preserve">              Расходы по разделу 1400 «Межбюджетные трансфер</w:t>
      </w:r>
      <w:r w:rsidR="00D96967" w:rsidRPr="005A152A">
        <w:t>ты общего характера бюджетам бюджетной системы Российской Федерации»  за</w:t>
      </w:r>
      <w:r w:rsidR="006B2A88" w:rsidRPr="005A152A">
        <w:t xml:space="preserve"> 2022</w:t>
      </w:r>
      <w:r w:rsidRPr="005A152A">
        <w:t xml:space="preserve"> год составили </w:t>
      </w:r>
      <w:r w:rsidR="006B2A88" w:rsidRPr="005A152A">
        <w:t>1 693 000</w:t>
      </w:r>
      <w:r w:rsidRPr="005A152A">
        <w:t xml:space="preserve"> руб., что сос</w:t>
      </w:r>
      <w:r w:rsidR="006B2A88" w:rsidRPr="005A152A">
        <w:t>тавляет 100% к плану (1 693 000</w:t>
      </w:r>
      <w:r w:rsidRPr="005A152A">
        <w:t xml:space="preserve"> руб.). В общем объеме расходов бюджета района расходы по межбюджетным трансфер</w:t>
      </w:r>
      <w:r w:rsidR="00B06B7D" w:rsidRPr="005A152A">
        <w:t xml:space="preserve">там общего характера занимают  </w:t>
      </w:r>
      <w:r w:rsidR="00077620" w:rsidRPr="005A152A">
        <w:t>0</w:t>
      </w:r>
      <w:r w:rsidR="006B2A88" w:rsidRPr="005A152A">
        <w:t>,8</w:t>
      </w:r>
      <w:r w:rsidRPr="005A152A">
        <w:t>%.</w:t>
      </w:r>
    </w:p>
    <w:p w:rsidR="00D66242" w:rsidRPr="005A152A" w:rsidRDefault="00D66242" w:rsidP="00D66242">
      <w:r w:rsidRPr="005A152A">
        <w:t xml:space="preserve">               По подразделу 1401 «Дотации на выравнивание бюджетной обеспеченности субъектов Российской Федерации и муниципальных образований» отражены расходы по предоставлению бюджетам поселений дотации на выравнивание бюджетной обеспеченности</w:t>
      </w:r>
      <w:r w:rsidR="006B2A88" w:rsidRPr="005A152A">
        <w:t>, исполнение составило 32</w:t>
      </w:r>
      <w:r w:rsidR="00726440" w:rsidRPr="005A152A">
        <w:t>6</w:t>
      </w:r>
      <w:r w:rsidR="00230BF9" w:rsidRPr="005A152A">
        <w:t xml:space="preserve"> 000</w:t>
      </w:r>
      <w:r w:rsidRPr="005A152A">
        <w:t xml:space="preserve"> руб., или 100% к плану</w:t>
      </w:r>
      <w:r w:rsidR="006B2A88" w:rsidRPr="005A152A">
        <w:t xml:space="preserve"> (32</w:t>
      </w:r>
      <w:r w:rsidR="00726440" w:rsidRPr="005A152A">
        <w:t>6 000 руб.)</w:t>
      </w:r>
      <w:r w:rsidRPr="005A152A">
        <w:t>.</w:t>
      </w:r>
    </w:p>
    <w:p w:rsidR="009A6735" w:rsidRPr="005A152A" w:rsidRDefault="00D66242" w:rsidP="00D66242">
      <w:r w:rsidRPr="005A152A">
        <w:t xml:space="preserve"> </w:t>
      </w:r>
      <w:r w:rsidR="00230BF9" w:rsidRPr="005A152A">
        <w:t xml:space="preserve">            </w:t>
      </w:r>
      <w:r w:rsidR="009A6735" w:rsidRPr="005A152A">
        <w:t xml:space="preserve">  По подразделу 1403 «Прочие межбюджетные трансферты общего характера» отражены расходы по предоставлению иных межбюджетных трансфертов бюджета</w:t>
      </w:r>
      <w:r w:rsidR="00684FC9" w:rsidRPr="005A152A">
        <w:t>м</w:t>
      </w:r>
      <w:r w:rsidR="009A6735" w:rsidRPr="005A152A">
        <w:t xml:space="preserve"> поселений, исполнение составило </w:t>
      </w:r>
      <w:r w:rsidR="006B2A88" w:rsidRPr="005A152A">
        <w:t>1 367 000</w:t>
      </w:r>
      <w:r w:rsidR="00AA2F61" w:rsidRPr="005A152A">
        <w:t xml:space="preserve"> руб. или 100% к плану</w:t>
      </w:r>
      <w:r w:rsidR="006B2A88" w:rsidRPr="005A152A">
        <w:t xml:space="preserve"> (1 367 000</w:t>
      </w:r>
      <w:r w:rsidR="00726440" w:rsidRPr="005A152A">
        <w:t xml:space="preserve"> руб.)</w:t>
      </w:r>
      <w:r w:rsidR="00AA2F61" w:rsidRPr="005A152A">
        <w:t>.</w:t>
      </w:r>
    </w:p>
    <w:p w:rsidR="00A73279" w:rsidRPr="005A152A" w:rsidRDefault="00A73279" w:rsidP="00D66242"/>
    <w:p w:rsidR="0013654D" w:rsidRPr="005A152A" w:rsidRDefault="0013654D" w:rsidP="0013654D">
      <w:pPr>
        <w:jc w:val="both"/>
      </w:pPr>
      <w:r w:rsidRPr="005A152A">
        <w:t xml:space="preserve">           По состоянию на 01.01.2023 года  дебиторская задолженность по бюджетной деятельности увеличилась по сравнению с аналогичным периодом прошлого года на сумму 91420287,70 руб. и составила 487063917,87 руб., в том числе по счетам:</w:t>
      </w:r>
    </w:p>
    <w:p w:rsidR="00686A96" w:rsidRPr="005A152A" w:rsidRDefault="00686A96" w:rsidP="0013654D">
      <w:pPr>
        <w:spacing w:before="100" w:beforeAutospacing="1" w:after="100" w:afterAutospacing="1"/>
        <w:contextualSpacing/>
      </w:pPr>
      <w:r w:rsidRPr="005A152A">
        <w:t>      120551000 – 438885544,89 руб. (начислены доходы будущих периодов текущего характера по МБТ);</w:t>
      </w:r>
    </w:p>
    <w:p w:rsidR="00686A96" w:rsidRPr="005A152A" w:rsidRDefault="00686A96" w:rsidP="00686A96">
      <w:pPr>
        <w:contextualSpacing/>
        <w:jc w:val="both"/>
      </w:pPr>
      <w:r w:rsidRPr="005A152A">
        <w:t xml:space="preserve">      120561000 – 31061741,00 руб. (начислены доходы будущих периодов капитального характера по МБТ);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    120521000 –1746031,60</w:t>
      </w:r>
      <w:r w:rsidR="001F2EBC" w:rsidRPr="005A152A">
        <w:t xml:space="preserve"> руб. (</w:t>
      </w:r>
      <w:r w:rsidRPr="005A152A">
        <w:t>задолженность по договорам аренды имущества);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  </w:t>
      </w:r>
      <w:r w:rsidR="001F2EBC" w:rsidRPr="005A152A">
        <w:t>  120523000 – 15348911,63 руб. (</w:t>
      </w:r>
      <w:r w:rsidRPr="005A152A">
        <w:t>задолженность по договорам аренды земли);</w:t>
      </w:r>
    </w:p>
    <w:p w:rsidR="00686A96" w:rsidRPr="005A152A" w:rsidRDefault="00686A96" w:rsidP="00686A96">
      <w:pPr>
        <w:spacing w:before="100" w:beforeAutospacing="1" w:after="100" w:afterAutospacing="1"/>
        <w:contextualSpacing/>
      </w:pPr>
      <w:r w:rsidRPr="005A152A">
        <w:t>     120634000 – 21688,75 руб.</w:t>
      </w:r>
      <w:r w:rsidR="001F2EBC" w:rsidRPr="005A152A">
        <w:t xml:space="preserve"> </w:t>
      </w:r>
      <w:r w:rsidRPr="005A152A">
        <w:t xml:space="preserve">( авансовый платеж за </w:t>
      </w:r>
      <w:proofErr w:type="spellStart"/>
      <w:r w:rsidRPr="005A152A">
        <w:t>гсм</w:t>
      </w:r>
      <w:proofErr w:type="spellEnd"/>
      <w:r w:rsidRPr="005A152A">
        <w:t xml:space="preserve"> ООО «РН-Карт» на январь 2023г.).</w:t>
      </w:r>
    </w:p>
    <w:p w:rsidR="0013654D" w:rsidRPr="005A152A" w:rsidRDefault="0013654D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lastRenderedPageBreak/>
        <w:t>Увеличение дебиторской задолженности произошло в основном за счет роста доходов будущих периодов.</w:t>
      </w:r>
    </w:p>
    <w:p w:rsidR="00686A96" w:rsidRPr="005A152A" w:rsidRDefault="00686A96" w:rsidP="00686A96">
      <w:pPr>
        <w:contextualSpacing/>
        <w:jc w:val="both"/>
      </w:pPr>
      <w:r w:rsidRPr="005A152A">
        <w:t xml:space="preserve">    </w:t>
      </w:r>
    </w:p>
    <w:p w:rsidR="00686A96" w:rsidRPr="005A152A" w:rsidRDefault="00686A96" w:rsidP="00686A96">
      <w:pPr>
        <w:contextualSpacing/>
        <w:jc w:val="both"/>
      </w:pPr>
      <w:r w:rsidRPr="005A152A">
        <w:t xml:space="preserve">      По состоянию на 01.01.2023 года кредиторская задолженность по бюджетной деятельности  составила 220541,62 руб., в том числе по счетам:</w:t>
      </w:r>
    </w:p>
    <w:p w:rsidR="00686A96" w:rsidRPr="005A152A" w:rsidRDefault="00686A96" w:rsidP="00686A96">
      <w:pPr>
        <w:contextualSpacing/>
        <w:jc w:val="both"/>
      </w:pPr>
      <w:r w:rsidRPr="005A152A">
        <w:t xml:space="preserve">    120511000 – 1593,15 (задолженность по налогам согласно отчетности, представленной УФНС России по Брянской области); 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     130221000 – 15529,65 руб.(задолженность за услуги связи перед ПАО «Ростелеком» по счетам, выставленным за декабрь 2022 года в январе 2023 года: администрация Жирятинского района – 2834,42 руб.; Финансовый отдел администрации Жирятинского района  - 4393,18 руб., Комитет по управлению муниципальным имуществом администрации Жирятинского района -662,78 руб., МКУ ЕДДС – 1660,37 руб., Отдел образования администрации Жирятинского района – 5978,90 руб.);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     130223000 – 196635,52 руб.( задолженность за энергоресурсы по счетам, выставленным за декабрь 2022 года в январе 2023 года: администрация Жирятинского района -195956,48 руб.; задолженность за оказание услуг по обращению с ТКО по счетам, выставленным за декабрь 2022 года в январе 2023 года : администрация Жирятинского района – 103,68 руб., Финансовый отдел администрации Жирятинского района  - 388,71 руб., Жирятинский районный Совет народных депутатов -6,41 руб., Комитет по управлению муниципальным имуществом администрации Жирятинского района -7,67 руб., МКУ ЕДДС – 129,55 руб., КСП -43,02 руб.);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     130225000 - 2890,00 руб. (задолженность за заправку картриджей в декабре 2022г.);</w:t>
      </w:r>
    </w:p>
    <w:p w:rsidR="00686A96" w:rsidRPr="005A152A" w:rsidRDefault="00686A96" w:rsidP="00686A96">
      <w:pPr>
        <w:spacing w:before="100" w:beforeAutospacing="1" w:after="100" w:afterAutospacing="1"/>
        <w:contextualSpacing/>
        <w:rPr>
          <w:rFonts w:ascii="Tahoma" w:hAnsi="Tahoma" w:cs="Tahoma"/>
        </w:rPr>
      </w:pPr>
      <w:r w:rsidRPr="005A152A">
        <w:t>      130234000  - 3893,30 руб. (задолженность перед  ООО «РН-Карт» за  ГСМ по поставленным ГСМ в декабре 2022 г. : Отдел образования администрации Жирятинского района ), согласно договора оплата производится по факту поставки ГСМ до 15 числа месяца, следующего за месяцем, в котором производилась выборка товара).</w:t>
      </w:r>
    </w:p>
    <w:p w:rsidR="00686A96" w:rsidRPr="005A152A" w:rsidRDefault="00686A96" w:rsidP="00686A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985"/>
      </w:tblGrid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 xml:space="preserve">           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Задолженность на 01.01.2022г.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Задолженность на 01.01.2023г.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Рост (снижение) к концу года  (+;-)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212720,34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200684,5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-12035,84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4781,89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4781,89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18612,36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12762,2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-5850,16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869,88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670,45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-199,43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КСП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39,64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43,02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3,38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Районный 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6,41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6,41</w:t>
            </w:r>
          </w:p>
        </w:tc>
      </w:tr>
      <w:tr w:rsidR="00365F7A" w:rsidRPr="005A152A" w:rsidTr="00966094">
        <w:tc>
          <w:tcPr>
            <w:tcW w:w="4361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232242,22</w:t>
            </w:r>
          </w:p>
        </w:tc>
        <w:tc>
          <w:tcPr>
            <w:tcW w:w="1843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218948,47</w:t>
            </w:r>
          </w:p>
        </w:tc>
        <w:tc>
          <w:tcPr>
            <w:tcW w:w="1985" w:type="dxa"/>
            <w:shd w:val="clear" w:color="auto" w:fill="auto"/>
          </w:tcPr>
          <w:p w:rsidR="00686A96" w:rsidRPr="005A152A" w:rsidRDefault="00686A96" w:rsidP="00966094">
            <w:pPr>
              <w:jc w:val="both"/>
            </w:pPr>
            <w:r w:rsidRPr="005A152A">
              <w:t>-13293,75</w:t>
            </w:r>
          </w:p>
        </w:tc>
      </w:tr>
    </w:tbl>
    <w:p w:rsidR="00686A96" w:rsidRPr="005A152A" w:rsidRDefault="00686A96" w:rsidP="00686A96">
      <w:pPr>
        <w:jc w:val="both"/>
      </w:pPr>
      <w:r w:rsidRPr="005A152A">
        <w:t xml:space="preserve">  </w:t>
      </w:r>
    </w:p>
    <w:p w:rsidR="00686A96" w:rsidRPr="005A152A" w:rsidRDefault="00686A96" w:rsidP="00686A96">
      <w:pPr>
        <w:jc w:val="both"/>
      </w:pPr>
      <w:r w:rsidRPr="005A152A">
        <w:t xml:space="preserve">       Кредиторская задолженность по состоянию на 01.01.2023г. уменьшилась  по сравнению с 01.01.2022г. на 13293,75 руб.</w:t>
      </w:r>
    </w:p>
    <w:p w:rsidR="00686A96" w:rsidRPr="005A152A" w:rsidRDefault="00686A96" w:rsidP="00D66242"/>
    <w:p w:rsidR="00A73279" w:rsidRPr="005A152A" w:rsidRDefault="00A73279" w:rsidP="00A73279">
      <w:pPr>
        <w:jc w:val="both"/>
      </w:pPr>
      <w:r w:rsidRPr="005A152A">
        <w:t xml:space="preserve">         </w:t>
      </w:r>
    </w:p>
    <w:p w:rsidR="00D66242" w:rsidRPr="005A152A" w:rsidRDefault="00A73279" w:rsidP="0013654D">
      <w:pPr>
        <w:jc w:val="both"/>
        <w:rPr>
          <w:bCs/>
        </w:rPr>
      </w:pPr>
      <w:r w:rsidRPr="005A152A">
        <w:t xml:space="preserve">       </w:t>
      </w:r>
      <w:r w:rsidR="00D66242" w:rsidRPr="005A152A">
        <w:rPr>
          <w:bCs/>
        </w:rPr>
        <w:t>Решением Жирятинского районного Совета народных депутатов «О бюд</w:t>
      </w:r>
      <w:r w:rsidR="00A67CDF" w:rsidRPr="005A152A">
        <w:rPr>
          <w:bCs/>
        </w:rPr>
        <w:t xml:space="preserve">жете </w:t>
      </w:r>
      <w:r w:rsidR="00A01EA6" w:rsidRPr="005A152A">
        <w:rPr>
          <w:bCs/>
        </w:rPr>
        <w:t>Жирятинского муниципального</w:t>
      </w:r>
      <w:r w:rsidR="00C92950" w:rsidRPr="005A152A">
        <w:rPr>
          <w:bCs/>
        </w:rPr>
        <w:t xml:space="preserve"> район</w:t>
      </w:r>
      <w:r w:rsidR="006B2A88" w:rsidRPr="005A152A">
        <w:rPr>
          <w:bCs/>
        </w:rPr>
        <w:t>а Брянской области на 2022</w:t>
      </w:r>
      <w:r w:rsidR="004060C9" w:rsidRPr="005A152A">
        <w:rPr>
          <w:bCs/>
        </w:rPr>
        <w:t xml:space="preserve"> г</w:t>
      </w:r>
      <w:r w:rsidR="009C70AD" w:rsidRPr="005A152A">
        <w:rPr>
          <w:bCs/>
        </w:rPr>
        <w:t>од</w:t>
      </w:r>
      <w:r w:rsidR="006B2A88" w:rsidRPr="005A152A">
        <w:rPr>
          <w:bCs/>
        </w:rPr>
        <w:t xml:space="preserve"> и на плановый период 2023 и 2024</w:t>
      </w:r>
      <w:r w:rsidR="00230BF9" w:rsidRPr="005A152A">
        <w:rPr>
          <w:bCs/>
        </w:rPr>
        <w:t xml:space="preserve"> годов</w:t>
      </w:r>
      <w:r w:rsidR="00674BF7" w:rsidRPr="005A152A">
        <w:rPr>
          <w:bCs/>
        </w:rPr>
        <w:t>» утвержден дефицит</w:t>
      </w:r>
      <w:r w:rsidR="00D66242" w:rsidRPr="005A152A">
        <w:rPr>
          <w:bCs/>
        </w:rPr>
        <w:t xml:space="preserve"> бюджет</w:t>
      </w:r>
      <w:r w:rsidR="006B2A88" w:rsidRPr="005A152A">
        <w:rPr>
          <w:bCs/>
        </w:rPr>
        <w:t>а района в сумме 3 263 244,87</w:t>
      </w:r>
      <w:r w:rsidR="00674BF7" w:rsidRPr="005A152A">
        <w:rPr>
          <w:bCs/>
        </w:rPr>
        <w:t xml:space="preserve"> руб.</w:t>
      </w:r>
      <w:r w:rsidR="00D66242" w:rsidRPr="005A152A">
        <w:rPr>
          <w:bCs/>
        </w:rPr>
        <w:t xml:space="preserve"> </w:t>
      </w:r>
    </w:p>
    <w:p w:rsidR="00D66242" w:rsidRPr="005A152A" w:rsidRDefault="00D66242" w:rsidP="00D66242">
      <w:pPr>
        <w:spacing w:before="120" w:after="120"/>
        <w:ind w:firstLine="709"/>
        <w:rPr>
          <w:bCs/>
        </w:rPr>
      </w:pPr>
      <w:r w:rsidRPr="005A152A">
        <w:rPr>
          <w:bCs/>
        </w:rPr>
        <w:t xml:space="preserve"> Кассовое исполнение источников внутреннего финансировани</w:t>
      </w:r>
      <w:r w:rsidR="006B2A88" w:rsidRPr="005A152A">
        <w:rPr>
          <w:bCs/>
        </w:rPr>
        <w:t>я дефицита бюджета района в 2022</w:t>
      </w:r>
      <w:r w:rsidRPr="005A152A">
        <w:rPr>
          <w:bCs/>
        </w:rPr>
        <w:t xml:space="preserve"> году состав</w:t>
      </w:r>
      <w:r w:rsidR="004060C9" w:rsidRPr="005A152A">
        <w:rPr>
          <w:bCs/>
        </w:rPr>
        <w:t xml:space="preserve">ило  </w:t>
      </w:r>
      <w:r w:rsidR="006B2A88" w:rsidRPr="005A152A">
        <w:rPr>
          <w:bCs/>
        </w:rPr>
        <w:t>(-5 072 443</w:t>
      </w:r>
      <w:r w:rsidR="00DD36B2" w:rsidRPr="005A152A">
        <w:rPr>
          <w:bCs/>
        </w:rPr>
        <w:t>,</w:t>
      </w:r>
      <w:r w:rsidR="006B2A88" w:rsidRPr="005A152A">
        <w:rPr>
          <w:bCs/>
        </w:rPr>
        <w:t>94</w:t>
      </w:r>
      <w:r w:rsidRPr="005A152A">
        <w:rPr>
          <w:bCs/>
        </w:rPr>
        <w:t xml:space="preserve"> руб.</w:t>
      </w:r>
      <w:r w:rsidR="006B2A88" w:rsidRPr="005A152A">
        <w:rPr>
          <w:bCs/>
        </w:rPr>
        <w:t>).</w:t>
      </w:r>
      <w:r w:rsidRPr="005A152A">
        <w:rPr>
          <w:bCs/>
        </w:rPr>
        <w:t xml:space="preserve"> </w:t>
      </w:r>
    </w:p>
    <w:p w:rsidR="00271A6D" w:rsidRPr="005A152A" w:rsidRDefault="00271A6D" w:rsidP="00D66242">
      <w:pPr>
        <w:spacing w:before="120" w:after="120"/>
        <w:ind w:firstLine="709"/>
        <w:jc w:val="center"/>
        <w:rPr>
          <w:bCs/>
        </w:rPr>
      </w:pPr>
    </w:p>
    <w:p w:rsidR="00D66242" w:rsidRPr="005A152A" w:rsidRDefault="00D66242" w:rsidP="00D66242">
      <w:pPr>
        <w:spacing w:before="120" w:after="120"/>
        <w:ind w:firstLine="709"/>
        <w:jc w:val="center"/>
        <w:rPr>
          <w:bCs/>
        </w:rPr>
      </w:pPr>
      <w:r w:rsidRPr="005A152A">
        <w:rPr>
          <w:bCs/>
        </w:rPr>
        <w:lastRenderedPageBreak/>
        <w:t xml:space="preserve">Анализ исполнения источников финансирования дефицита бюджета района </w:t>
      </w:r>
    </w:p>
    <w:p w:rsidR="00D66242" w:rsidRPr="005A152A" w:rsidRDefault="006B2A88" w:rsidP="00D66242">
      <w:pPr>
        <w:spacing w:before="120" w:after="120"/>
        <w:ind w:firstLine="709"/>
        <w:jc w:val="center"/>
        <w:rPr>
          <w:bCs/>
        </w:rPr>
      </w:pPr>
      <w:r w:rsidRPr="005A152A">
        <w:rPr>
          <w:bCs/>
        </w:rPr>
        <w:t>за 2022</w:t>
      </w:r>
      <w:r w:rsidR="00D66242" w:rsidRPr="005A152A">
        <w:rPr>
          <w:bCs/>
        </w:rPr>
        <w:t xml:space="preserve">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8251B" w:rsidRPr="005A152A" w:rsidTr="00D66242">
        <w:tc>
          <w:tcPr>
            <w:tcW w:w="3190" w:type="dxa"/>
            <w:shd w:val="clear" w:color="auto" w:fill="auto"/>
          </w:tcPr>
          <w:p w:rsidR="00D66242" w:rsidRPr="005A152A" w:rsidRDefault="00D66242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D66242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 xml:space="preserve">Уточненный план </w:t>
            </w:r>
          </w:p>
          <w:p w:rsidR="00D66242" w:rsidRPr="005A152A" w:rsidRDefault="006B2A88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>на 2022</w:t>
            </w:r>
            <w:r w:rsidR="00D66242" w:rsidRPr="005A152A">
              <w:rPr>
                <w:bCs/>
              </w:rPr>
              <w:t xml:space="preserve"> год, руб.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D66242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 xml:space="preserve">Кассовое исполнение </w:t>
            </w:r>
          </w:p>
          <w:p w:rsidR="00D66242" w:rsidRPr="005A152A" w:rsidRDefault="006B2A88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>за 2022</w:t>
            </w:r>
            <w:r w:rsidR="00D66242" w:rsidRPr="005A152A">
              <w:rPr>
                <w:bCs/>
              </w:rPr>
              <w:t xml:space="preserve"> год, руб.</w:t>
            </w:r>
          </w:p>
        </w:tc>
      </w:tr>
      <w:tr w:rsidR="00E8251B" w:rsidRPr="005A152A" w:rsidTr="00D66242">
        <w:tc>
          <w:tcPr>
            <w:tcW w:w="3190" w:type="dxa"/>
            <w:shd w:val="clear" w:color="auto" w:fill="auto"/>
          </w:tcPr>
          <w:p w:rsidR="00D66242" w:rsidRPr="005A152A" w:rsidRDefault="00D66242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CD0913" w:rsidP="00D66242">
            <w:pPr>
              <w:spacing w:before="120" w:after="120"/>
              <w:jc w:val="center"/>
              <w:rPr>
                <w:bCs/>
              </w:rPr>
            </w:pPr>
            <w:r w:rsidRPr="005A152A">
              <w:rPr>
                <w:bCs/>
              </w:rPr>
              <w:t>3</w:t>
            </w:r>
            <w:r w:rsidR="006B2A88" w:rsidRPr="005A152A">
              <w:rPr>
                <w:bCs/>
              </w:rPr>
              <w:t> 263 244</w:t>
            </w:r>
            <w:r w:rsidR="00A67CDF" w:rsidRPr="005A152A">
              <w:rPr>
                <w:bCs/>
              </w:rPr>
              <w:t>,</w:t>
            </w:r>
            <w:r w:rsidRPr="005A152A">
              <w:rPr>
                <w:bCs/>
              </w:rPr>
              <w:t>8</w:t>
            </w:r>
            <w:r w:rsidR="006B2A88" w:rsidRPr="005A152A">
              <w:rPr>
                <w:bCs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A25C90" w:rsidP="00D66242">
            <w:pPr>
              <w:spacing w:before="120" w:after="120"/>
              <w:jc w:val="center"/>
              <w:rPr>
                <w:bCs/>
              </w:rPr>
            </w:pPr>
            <w:r w:rsidRPr="005A152A">
              <w:rPr>
                <w:bCs/>
              </w:rPr>
              <w:t>-5 072 443,94</w:t>
            </w:r>
          </w:p>
        </w:tc>
      </w:tr>
      <w:tr w:rsidR="00E8251B" w:rsidRPr="005A152A" w:rsidTr="00D66242">
        <w:tc>
          <w:tcPr>
            <w:tcW w:w="3190" w:type="dxa"/>
            <w:shd w:val="clear" w:color="auto" w:fill="auto"/>
          </w:tcPr>
          <w:p w:rsidR="00D66242" w:rsidRPr="005A152A" w:rsidRDefault="002578DB" w:rsidP="00D66242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 xml:space="preserve">  </w:t>
            </w:r>
            <w:r w:rsidR="005D6FCB" w:rsidRPr="005A152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A25C90" w:rsidP="00A25C90">
            <w:pPr>
              <w:spacing w:before="120" w:after="120"/>
              <w:rPr>
                <w:bCs/>
              </w:rPr>
            </w:pPr>
            <w:r w:rsidRPr="005A152A">
              <w:rPr>
                <w:bCs/>
              </w:rPr>
              <w:t xml:space="preserve">              3 263 244,87</w:t>
            </w:r>
          </w:p>
        </w:tc>
        <w:tc>
          <w:tcPr>
            <w:tcW w:w="3190" w:type="dxa"/>
            <w:shd w:val="clear" w:color="auto" w:fill="auto"/>
          </w:tcPr>
          <w:p w:rsidR="00D66242" w:rsidRPr="005A152A" w:rsidRDefault="00A25C90" w:rsidP="00A25C90">
            <w:pPr>
              <w:spacing w:before="120" w:after="120"/>
              <w:jc w:val="center"/>
              <w:rPr>
                <w:bCs/>
              </w:rPr>
            </w:pPr>
            <w:r w:rsidRPr="005A152A">
              <w:rPr>
                <w:bCs/>
              </w:rPr>
              <w:t>-5 072 443,94</w:t>
            </w:r>
          </w:p>
        </w:tc>
      </w:tr>
    </w:tbl>
    <w:p w:rsidR="00D66242" w:rsidRPr="005A152A" w:rsidRDefault="00D66242" w:rsidP="007F102B"/>
    <w:p w:rsidR="00CB45F8" w:rsidRPr="005A152A" w:rsidRDefault="00A56625" w:rsidP="00CB45F8">
      <w:r w:rsidRPr="005A152A">
        <w:t xml:space="preserve"> </w:t>
      </w:r>
    </w:p>
    <w:p w:rsidR="00D45426" w:rsidRPr="005A152A" w:rsidRDefault="00D45426" w:rsidP="00B05C4C">
      <w:pPr>
        <w:jc w:val="both"/>
      </w:pPr>
      <w:r w:rsidRPr="005A152A">
        <w:t xml:space="preserve">         Остаток средств на счете  бюджета  района по состоянию на 1 января 202</w:t>
      </w:r>
      <w:r w:rsidR="00686A96" w:rsidRPr="005A152A">
        <w:t>3</w:t>
      </w:r>
      <w:r w:rsidRPr="005A152A">
        <w:t xml:space="preserve"> года </w:t>
      </w:r>
    </w:p>
    <w:p w:rsidR="00D45426" w:rsidRPr="005A152A" w:rsidRDefault="00D45426" w:rsidP="00B05C4C">
      <w:pPr>
        <w:jc w:val="both"/>
      </w:pPr>
      <w:r w:rsidRPr="005A152A">
        <w:t xml:space="preserve">составил  </w:t>
      </w:r>
      <w:r w:rsidR="00686A96" w:rsidRPr="005A152A">
        <w:t>8335685,91</w:t>
      </w:r>
      <w:r w:rsidRPr="005A152A">
        <w:t xml:space="preserve"> руб.</w:t>
      </w:r>
      <w:r w:rsidR="007959F7" w:rsidRPr="005A152A">
        <w:t xml:space="preserve"> (</w:t>
      </w:r>
      <w:r w:rsidRPr="005A152A">
        <w:t xml:space="preserve">в том числе средства дорожного фонда </w:t>
      </w:r>
      <w:r w:rsidR="00686A96" w:rsidRPr="005A152A">
        <w:t>1504848,79</w:t>
      </w:r>
      <w:r w:rsidRPr="005A152A">
        <w:t xml:space="preserve"> руб.), </w:t>
      </w:r>
      <w:r w:rsidR="00686A96" w:rsidRPr="005A152A">
        <w:t>увеличение</w:t>
      </w:r>
      <w:r w:rsidRPr="005A152A">
        <w:t xml:space="preserve"> по  сравнению с остатком на начало года составило </w:t>
      </w:r>
      <w:r w:rsidR="00686A96" w:rsidRPr="005A152A">
        <w:t>5072443,94</w:t>
      </w:r>
      <w:r w:rsidRPr="005A152A">
        <w:t xml:space="preserve"> руб.</w:t>
      </w:r>
    </w:p>
    <w:p w:rsidR="00841551" w:rsidRPr="005A152A" w:rsidRDefault="00D45426" w:rsidP="00B05C4C">
      <w:pPr>
        <w:jc w:val="both"/>
      </w:pPr>
      <w:r w:rsidRPr="005A152A">
        <w:t xml:space="preserve">   </w:t>
      </w:r>
      <w:r w:rsidR="00841551" w:rsidRPr="005A152A">
        <w:t xml:space="preserve">     По состоянию на 01.01.202</w:t>
      </w:r>
      <w:r w:rsidR="00A73279" w:rsidRPr="005A152A">
        <w:t>3</w:t>
      </w:r>
      <w:r w:rsidR="00841551" w:rsidRPr="005A152A">
        <w:t xml:space="preserve"> года просроченной кредиторской задолженности муниципальных учреждений нет.</w:t>
      </w:r>
    </w:p>
    <w:p w:rsidR="00841551" w:rsidRPr="005A152A" w:rsidRDefault="00A73279" w:rsidP="00B05C4C">
      <w:pPr>
        <w:jc w:val="both"/>
      </w:pPr>
      <w:r w:rsidRPr="005A152A">
        <w:t xml:space="preserve">         В 2022</w:t>
      </w:r>
      <w:r w:rsidR="00841551" w:rsidRPr="005A152A">
        <w:t xml:space="preserve"> году привлечение внутренних заимствований и предоставление муниципальных гарантий не производилось.</w:t>
      </w:r>
    </w:p>
    <w:p w:rsidR="00841551" w:rsidRPr="005A152A" w:rsidRDefault="00A73279" w:rsidP="00B05C4C">
      <w:pPr>
        <w:jc w:val="both"/>
      </w:pPr>
      <w:r w:rsidRPr="005A152A">
        <w:t xml:space="preserve">         Обязательств по муниципальному долгу нет.</w:t>
      </w:r>
    </w:p>
    <w:p w:rsidR="00D45426" w:rsidRPr="005A152A" w:rsidRDefault="00D45426" w:rsidP="00B05C4C">
      <w:pPr>
        <w:jc w:val="both"/>
      </w:pPr>
      <w:r w:rsidRPr="005A152A">
        <w:t xml:space="preserve">             </w:t>
      </w:r>
    </w:p>
    <w:p w:rsidR="00393574" w:rsidRPr="005A152A" w:rsidRDefault="00D45426" w:rsidP="00A73279">
      <w:pPr>
        <w:jc w:val="both"/>
        <w:rPr>
          <w:lang w:val="en-US"/>
        </w:rPr>
      </w:pPr>
      <w:r w:rsidRPr="005A152A">
        <w:t xml:space="preserve">        </w:t>
      </w:r>
    </w:p>
    <w:p w:rsidR="00393574" w:rsidRPr="005A152A" w:rsidRDefault="00393574" w:rsidP="00901687"/>
    <w:sectPr w:rsidR="00393574" w:rsidRPr="005A152A" w:rsidSect="00305AFD">
      <w:pgSz w:w="11906" w:h="16838"/>
      <w:pgMar w:top="1134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7A" w:rsidRDefault="00365F7A" w:rsidP="00E8251B">
      <w:r>
        <w:separator/>
      </w:r>
    </w:p>
  </w:endnote>
  <w:endnote w:type="continuationSeparator" w:id="0">
    <w:p w:rsidR="00365F7A" w:rsidRDefault="00365F7A" w:rsidP="00E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7A" w:rsidRDefault="00365F7A" w:rsidP="00E8251B">
      <w:r>
        <w:separator/>
      </w:r>
    </w:p>
  </w:footnote>
  <w:footnote w:type="continuationSeparator" w:id="0">
    <w:p w:rsidR="00365F7A" w:rsidRDefault="00365F7A" w:rsidP="00E8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A7F"/>
    <w:rsid w:val="00002C4F"/>
    <w:rsid w:val="000033A6"/>
    <w:rsid w:val="000053FB"/>
    <w:rsid w:val="00005D34"/>
    <w:rsid w:val="000074E0"/>
    <w:rsid w:val="00007BF7"/>
    <w:rsid w:val="00010723"/>
    <w:rsid w:val="00010A48"/>
    <w:rsid w:val="00010EC8"/>
    <w:rsid w:val="0001189F"/>
    <w:rsid w:val="00011F83"/>
    <w:rsid w:val="0001541F"/>
    <w:rsid w:val="000160E5"/>
    <w:rsid w:val="000167C5"/>
    <w:rsid w:val="00017971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1966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0DC3"/>
    <w:rsid w:val="00062A24"/>
    <w:rsid w:val="00063F9B"/>
    <w:rsid w:val="000656E3"/>
    <w:rsid w:val="00066CD1"/>
    <w:rsid w:val="0006792B"/>
    <w:rsid w:val="00067D44"/>
    <w:rsid w:val="00070658"/>
    <w:rsid w:val="000717AE"/>
    <w:rsid w:val="00073CF8"/>
    <w:rsid w:val="00074A67"/>
    <w:rsid w:val="00075661"/>
    <w:rsid w:val="000762F3"/>
    <w:rsid w:val="000766FA"/>
    <w:rsid w:val="000771B6"/>
    <w:rsid w:val="00077620"/>
    <w:rsid w:val="00077CCD"/>
    <w:rsid w:val="00077F0B"/>
    <w:rsid w:val="00080358"/>
    <w:rsid w:val="000818B3"/>
    <w:rsid w:val="00084008"/>
    <w:rsid w:val="0008647B"/>
    <w:rsid w:val="00087F1A"/>
    <w:rsid w:val="00090A60"/>
    <w:rsid w:val="00090F55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14D8"/>
    <w:rsid w:val="000B2D80"/>
    <w:rsid w:val="000B3A13"/>
    <w:rsid w:val="000B4A6C"/>
    <w:rsid w:val="000B559B"/>
    <w:rsid w:val="000B6905"/>
    <w:rsid w:val="000B7702"/>
    <w:rsid w:val="000C0631"/>
    <w:rsid w:val="000C14DB"/>
    <w:rsid w:val="000C164D"/>
    <w:rsid w:val="000C1D36"/>
    <w:rsid w:val="000C22FA"/>
    <w:rsid w:val="000C2D16"/>
    <w:rsid w:val="000C4B47"/>
    <w:rsid w:val="000C4CCE"/>
    <w:rsid w:val="000C6703"/>
    <w:rsid w:val="000C6F5E"/>
    <w:rsid w:val="000C6FFC"/>
    <w:rsid w:val="000C77ED"/>
    <w:rsid w:val="000D025C"/>
    <w:rsid w:val="000D1086"/>
    <w:rsid w:val="000D3924"/>
    <w:rsid w:val="000D5AD4"/>
    <w:rsid w:val="000D5C49"/>
    <w:rsid w:val="000D65C2"/>
    <w:rsid w:val="000D688E"/>
    <w:rsid w:val="000D6B96"/>
    <w:rsid w:val="000D6D34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0A2D"/>
    <w:rsid w:val="00101758"/>
    <w:rsid w:val="00101A1A"/>
    <w:rsid w:val="001038D6"/>
    <w:rsid w:val="0010454D"/>
    <w:rsid w:val="00104A3F"/>
    <w:rsid w:val="0010711E"/>
    <w:rsid w:val="00107632"/>
    <w:rsid w:val="00111D39"/>
    <w:rsid w:val="00112CE7"/>
    <w:rsid w:val="00113657"/>
    <w:rsid w:val="00114C73"/>
    <w:rsid w:val="001154BE"/>
    <w:rsid w:val="0011630D"/>
    <w:rsid w:val="001170F2"/>
    <w:rsid w:val="001176E1"/>
    <w:rsid w:val="00122124"/>
    <w:rsid w:val="001227F0"/>
    <w:rsid w:val="001234EF"/>
    <w:rsid w:val="00125836"/>
    <w:rsid w:val="00125E12"/>
    <w:rsid w:val="001260BF"/>
    <w:rsid w:val="001262BC"/>
    <w:rsid w:val="00126732"/>
    <w:rsid w:val="00127045"/>
    <w:rsid w:val="00131DC7"/>
    <w:rsid w:val="00131E6C"/>
    <w:rsid w:val="0013214B"/>
    <w:rsid w:val="00134ABF"/>
    <w:rsid w:val="00134BFE"/>
    <w:rsid w:val="00134C1B"/>
    <w:rsid w:val="00136040"/>
    <w:rsid w:val="001360CC"/>
    <w:rsid w:val="0013654D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63D9"/>
    <w:rsid w:val="00147A94"/>
    <w:rsid w:val="001504A0"/>
    <w:rsid w:val="001514C7"/>
    <w:rsid w:val="00152368"/>
    <w:rsid w:val="00152A49"/>
    <w:rsid w:val="00152F8C"/>
    <w:rsid w:val="00153ABD"/>
    <w:rsid w:val="00154EAA"/>
    <w:rsid w:val="00155508"/>
    <w:rsid w:val="00157014"/>
    <w:rsid w:val="00157D32"/>
    <w:rsid w:val="00160DEB"/>
    <w:rsid w:val="001611CB"/>
    <w:rsid w:val="00161943"/>
    <w:rsid w:val="0016279F"/>
    <w:rsid w:val="00162E68"/>
    <w:rsid w:val="00163BE3"/>
    <w:rsid w:val="00164701"/>
    <w:rsid w:val="00164B01"/>
    <w:rsid w:val="001651BC"/>
    <w:rsid w:val="001679BB"/>
    <w:rsid w:val="00167E54"/>
    <w:rsid w:val="00170625"/>
    <w:rsid w:val="001709BF"/>
    <w:rsid w:val="00170D54"/>
    <w:rsid w:val="001721E1"/>
    <w:rsid w:val="0017250A"/>
    <w:rsid w:val="001741D8"/>
    <w:rsid w:val="0017448F"/>
    <w:rsid w:val="00175862"/>
    <w:rsid w:val="00177199"/>
    <w:rsid w:val="00177CAC"/>
    <w:rsid w:val="00177E6C"/>
    <w:rsid w:val="001805A8"/>
    <w:rsid w:val="00182483"/>
    <w:rsid w:val="00182599"/>
    <w:rsid w:val="001829EE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01"/>
    <w:rsid w:val="001936E2"/>
    <w:rsid w:val="00194483"/>
    <w:rsid w:val="00196803"/>
    <w:rsid w:val="001A0471"/>
    <w:rsid w:val="001A167D"/>
    <w:rsid w:val="001A227A"/>
    <w:rsid w:val="001A27A9"/>
    <w:rsid w:val="001A4721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528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3D7A"/>
    <w:rsid w:val="001C4390"/>
    <w:rsid w:val="001C6315"/>
    <w:rsid w:val="001C65DB"/>
    <w:rsid w:val="001C6FC0"/>
    <w:rsid w:val="001C71B5"/>
    <w:rsid w:val="001D0D88"/>
    <w:rsid w:val="001D117B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E7D3C"/>
    <w:rsid w:val="001F1332"/>
    <w:rsid w:val="001F1A51"/>
    <w:rsid w:val="001F2EBC"/>
    <w:rsid w:val="001F3327"/>
    <w:rsid w:val="001F43EF"/>
    <w:rsid w:val="001F4DA1"/>
    <w:rsid w:val="001F57C1"/>
    <w:rsid w:val="001F703B"/>
    <w:rsid w:val="001F7F6D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3D"/>
    <w:rsid w:val="00214E6B"/>
    <w:rsid w:val="00215DD0"/>
    <w:rsid w:val="002166DA"/>
    <w:rsid w:val="00216A3C"/>
    <w:rsid w:val="00217334"/>
    <w:rsid w:val="002179F6"/>
    <w:rsid w:val="00223E4C"/>
    <w:rsid w:val="002242FC"/>
    <w:rsid w:val="0022509C"/>
    <w:rsid w:val="00225113"/>
    <w:rsid w:val="0022511F"/>
    <w:rsid w:val="0022519D"/>
    <w:rsid w:val="00225439"/>
    <w:rsid w:val="00225C4D"/>
    <w:rsid w:val="00227085"/>
    <w:rsid w:val="002275B5"/>
    <w:rsid w:val="00227A63"/>
    <w:rsid w:val="00230568"/>
    <w:rsid w:val="00230BF9"/>
    <w:rsid w:val="00230E2F"/>
    <w:rsid w:val="002318CA"/>
    <w:rsid w:val="00231E9C"/>
    <w:rsid w:val="00236889"/>
    <w:rsid w:val="00236C60"/>
    <w:rsid w:val="002370B8"/>
    <w:rsid w:val="0023784C"/>
    <w:rsid w:val="002417E7"/>
    <w:rsid w:val="00242880"/>
    <w:rsid w:val="002433B0"/>
    <w:rsid w:val="00244090"/>
    <w:rsid w:val="00246352"/>
    <w:rsid w:val="0024654C"/>
    <w:rsid w:val="00246917"/>
    <w:rsid w:val="00246C2E"/>
    <w:rsid w:val="0024726E"/>
    <w:rsid w:val="00250773"/>
    <w:rsid w:val="002508D7"/>
    <w:rsid w:val="00252163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7D1"/>
    <w:rsid w:val="002578DB"/>
    <w:rsid w:val="002623C3"/>
    <w:rsid w:val="00264E3A"/>
    <w:rsid w:val="002651BD"/>
    <w:rsid w:val="00265680"/>
    <w:rsid w:val="00266FE8"/>
    <w:rsid w:val="00267A2C"/>
    <w:rsid w:val="00267B0B"/>
    <w:rsid w:val="00271A6D"/>
    <w:rsid w:val="00272245"/>
    <w:rsid w:val="0027285E"/>
    <w:rsid w:val="00277543"/>
    <w:rsid w:val="00280F4A"/>
    <w:rsid w:val="0028101D"/>
    <w:rsid w:val="00283DF3"/>
    <w:rsid w:val="00284372"/>
    <w:rsid w:val="00285FFE"/>
    <w:rsid w:val="002874D8"/>
    <w:rsid w:val="0028789E"/>
    <w:rsid w:val="00290767"/>
    <w:rsid w:val="00290F00"/>
    <w:rsid w:val="002927EE"/>
    <w:rsid w:val="0029326B"/>
    <w:rsid w:val="00294752"/>
    <w:rsid w:val="00294FFC"/>
    <w:rsid w:val="00295BB1"/>
    <w:rsid w:val="0029719D"/>
    <w:rsid w:val="00297372"/>
    <w:rsid w:val="002A0D8C"/>
    <w:rsid w:val="002A26D8"/>
    <w:rsid w:val="002A300D"/>
    <w:rsid w:val="002A3BAD"/>
    <w:rsid w:val="002A3C10"/>
    <w:rsid w:val="002A54A3"/>
    <w:rsid w:val="002A684A"/>
    <w:rsid w:val="002A6BFB"/>
    <w:rsid w:val="002A75AC"/>
    <w:rsid w:val="002A75D0"/>
    <w:rsid w:val="002B0029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1ADB"/>
    <w:rsid w:val="002C24BF"/>
    <w:rsid w:val="002C4191"/>
    <w:rsid w:val="002C44B2"/>
    <w:rsid w:val="002C4792"/>
    <w:rsid w:val="002C6E06"/>
    <w:rsid w:val="002C78A3"/>
    <w:rsid w:val="002D20F2"/>
    <w:rsid w:val="002D30BB"/>
    <w:rsid w:val="002D3EBE"/>
    <w:rsid w:val="002D404D"/>
    <w:rsid w:val="002D530B"/>
    <w:rsid w:val="002D5C53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4F02"/>
    <w:rsid w:val="002E55BC"/>
    <w:rsid w:val="002E6F83"/>
    <w:rsid w:val="002E7219"/>
    <w:rsid w:val="002F2071"/>
    <w:rsid w:val="002F39C0"/>
    <w:rsid w:val="002F789B"/>
    <w:rsid w:val="00300B95"/>
    <w:rsid w:val="003012A7"/>
    <w:rsid w:val="00301553"/>
    <w:rsid w:val="003021E1"/>
    <w:rsid w:val="00302C82"/>
    <w:rsid w:val="00302E59"/>
    <w:rsid w:val="00302ED8"/>
    <w:rsid w:val="003049B8"/>
    <w:rsid w:val="00304DF8"/>
    <w:rsid w:val="00304E19"/>
    <w:rsid w:val="003051C3"/>
    <w:rsid w:val="00305AFD"/>
    <w:rsid w:val="0030713D"/>
    <w:rsid w:val="00312E6C"/>
    <w:rsid w:val="0031409A"/>
    <w:rsid w:val="00314D26"/>
    <w:rsid w:val="00317F06"/>
    <w:rsid w:val="0032127C"/>
    <w:rsid w:val="0032181B"/>
    <w:rsid w:val="003219CD"/>
    <w:rsid w:val="00322B2B"/>
    <w:rsid w:val="00326AE6"/>
    <w:rsid w:val="00326BD0"/>
    <w:rsid w:val="00327143"/>
    <w:rsid w:val="00327B68"/>
    <w:rsid w:val="00330831"/>
    <w:rsid w:val="00336334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08EE"/>
    <w:rsid w:val="00351D9D"/>
    <w:rsid w:val="003522A8"/>
    <w:rsid w:val="00352996"/>
    <w:rsid w:val="00352C3D"/>
    <w:rsid w:val="003530F3"/>
    <w:rsid w:val="003532EC"/>
    <w:rsid w:val="00353CA3"/>
    <w:rsid w:val="00353D25"/>
    <w:rsid w:val="00353D8D"/>
    <w:rsid w:val="00354337"/>
    <w:rsid w:val="00354D35"/>
    <w:rsid w:val="00355622"/>
    <w:rsid w:val="00355E29"/>
    <w:rsid w:val="00357A4C"/>
    <w:rsid w:val="003600BC"/>
    <w:rsid w:val="003602B4"/>
    <w:rsid w:val="00360DD1"/>
    <w:rsid w:val="003625A2"/>
    <w:rsid w:val="00364FD4"/>
    <w:rsid w:val="00365780"/>
    <w:rsid w:val="00365861"/>
    <w:rsid w:val="00365F7A"/>
    <w:rsid w:val="00366906"/>
    <w:rsid w:val="003677E5"/>
    <w:rsid w:val="0037053C"/>
    <w:rsid w:val="00370B87"/>
    <w:rsid w:val="003740DD"/>
    <w:rsid w:val="003764A9"/>
    <w:rsid w:val="00376CAA"/>
    <w:rsid w:val="00376FF9"/>
    <w:rsid w:val="00377BAE"/>
    <w:rsid w:val="003800C2"/>
    <w:rsid w:val="00381DC4"/>
    <w:rsid w:val="00383B95"/>
    <w:rsid w:val="00385838"/>
    <w:rsid w:val="00385F8C"/>
    <w:rsid w:val="00387D12"/>
    <w:rsid w:val="00391199"/>
    <w:rsid w:val="003920D1"/>
    <w:rsid w:val="003934AB"/>
    <w:rsid w:val="00393574"/>
    <w:rsid w:val="00393847"/>
    <w:rsid w:val="003946D0"/>
    <w:rsid w:val="00394725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203"/>
    <w:rsid w:val="003C58B7"/>
    <w:rsid w:val="003C5B7F"/>
    <w:rsid w:val="003C5DA6"/>
    <w:rsid w:val="003C736E"/>
    <w:rsid w:val="003C746A"/>
    <w:rsid w:val="003D0E97"/>
    <w:rsid w:val="003D2070"/>
    <w:rsid w:val="003D2163"/>
    <w:rsid w:val="003D321B"/>
    <w:rsid w:val="003D39B5"/>
    <w:rsid w:val="003D4E5A"/>
    <w:rsid w:val="003D56B5"/>
    <w:rsid w:val="003D5FB4"/>
    <w:rsid w:val="003D6116"/>
    <w:rsid w:val="003D6532"/>
    <w:rsid w:val="003D6C8F"/>
    <w:rsid w:val="003D7B02"/>
    <w:rsid w:val="003E08BF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30B"/>
    <w:rsid w:val="003F6537"/>
    <w:rsid w:val="003F71C0"/>
    <w:rsid w:val="003F7657"/>
    <w:rsid w:val="003F7840"/>
    <w:rsid w:val="003F78A7"/>
    <w:rsid w:val="003F7EF5"/>
    <w:rsid w:val="0040025E"/>
    <w:rsid w:val="004004DB"/>
    <w:rsid w:val="00400C45"/>
    <w:rsid w:val="0040105F"/>
    <w:rsid w:val="00405337"/>
    <w:rsid w:val="0040548F"/>
    <w:rsid w:val="00405BCC"/>
    <w:rsid w:val="00406095"/>
    <w:rsid w:val="004060C9"/>
    <w:rsid w:val="00406928"/>
    <w:rsid w:val="00406C3E"/>
    <w:rsid w:val="0040766B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4A37"/>
    <w:rsid w:val="00415230"/>
    <w:rsid w:val="004212FD"/>
    <w:rsid w:val="00421A4F"/>
    <w:rsid w:val="00424F6C"/>
    <w:rsid w:val="00425D77"/>
    <w:rsid w:val="00426044"/>
    <w:rsid w:val="004260C9"/>
    <w:rsid w:val="00426A20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32E"/>
    <w:rsid w:val="004416A1"/>
    <w:rsid w:val="00441AFF"/>
    <w:rsid w:val="0044281B"/>
    <w:rsid w:val="004429A1"/>
    <w:rsid w:val="00442D75"/>
    <w:rsid w:val="00442E46"/>
    <w:rsid w:val="00442EF9"/>
    <w:rsid w:val="0044546F"/>
    <w:rsid w:val="00445BB4"/>
    <w:rsid w:val="00446821"/>
    <w:rsid w:val="00446C44"/>
    <w:rsid w:val="0044729A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2024"/>
    <w:rsid w:val="00473B52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3394"/>
    <w:rsid w:val="004845A6"/>
    <w:rsid w:val="004847E1"/>
    <w:rsid w:val="00484A63"/>
    <w:rsid w:val="00485A47"/>
    <w:rsid w:val="00490CB1"/>
    <w:rsid w:val="004923B0"/>
    <w:rsid w:val="00493464"/>
    <w:rsid w:val="00494E54"/>
    <w:rsid w:val="00495435"/>
    <w:rsid w:val="00497DEE"/>
    <w:rsid w:val="00497E4D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196"/>
    <w:rsid w:val="004A4BC9"/>
    <w:rsid w:val="004A5343"/>
    <w:rsid w:val="004A69FB"/>
    <w:rsid w:val="004A6F50"/>
    <w:rsid w:val="004B03FD"/>
    <w:rsid w:val="004B0A50"/>
    <w:rsid w:val="004B16AF"/>
    <w:rsid w:val="004B20DC"/>
    <w:rsid w:val="004B4093"/>
    <w:rsid w:val="004B4A9A"/>
    <w:rsid w:val="004B5E76"/>
    <w:rsid w:val="004B6AB3"/>
    <w:rsid w:val="004C2B1E"/>
    <w:rsid w:val="004C3FC3"/>
    <w:rsid w:val="004C64A8"/>
    <w:rsid w:val="004C67CA"/>
    <w:rsid w:val="004C6B91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5A67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D84"/>
    <w:rsid w:val="004F7DC9"/>
    <w:rsid w:val="004F7EAB"/>
    <w:rsid w:val="0050125F"/>
    <w:rsid w:val="00501595"/>
    <w:rsid w:val="005027D4"/>
    <w:rsid w:val="00502C52"/>
    <w:rsid w:val="005034C2"/>
    <w:rsid w:val="00503B03"/>
    <w:rsid w:val="00503C39"/>
    <w:rsid w:val="0050474C"/>
    <w:rsid w:val="00504F39"/>
    <w:rsid w:val="00505107"/>
    <w:rsid w:val="005064A0"/>
    <w:rsid w:val="00506B40"/>
    <w:rsid w:val="00507857"/>
    <w:rsid w:val="00507BB9"/>
    <w:rsid w:val="005101F3"/>
    <w:rsid w:val="005114A7"/>
    <w:rsid w:val="0051225E"/>
    <w:rsid w:val="00512DF0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103E"/>
    <w:rsid w:val="00551C22"/>
    <w:rsid w:val="0055224C"/>
    <w:rsid w:val="00553C4F"/>
    <w:rsid w:val="00554C1B"/>
    <w:rsid w:val="00560F4B"/>
    <w:rsid w:val="00561D10"/>
    <w:rsid w:val="00564223"/>
    <w:rsid w:val="0056468A"/>
    <w:rsid w:val="005646EF"/>
    <w:rsid w:val="005658FF"/>
    <w:rsid w:val="00565F53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52A"/>
    <w:rsid w:val="005A1605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8F0"/>
    <w:rsid w:val="005B3910"/>
    <w:rsid w:val="005B43BC"/>
    <w:rsid w:val="005B4F7C"/>
    <w:rsid w:val="005B5C69"/>
    <w:rsid w:val="005B6840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D6FCB"/>
    <w:rsid w:val="005E0245"/>
    <w:rsid w:val="005E209B"/>
    <w:rsid w:val="005E33A1"/>
    <w:rsid w:val="005E4400"/>
    <w:rsid w:val="005E7F6C"/>
    <w:rsid w:val="005F0F8C"/>
    <w:rsid w:val="005F11F3"/>
    <w:rsid w:val="005F1FCE"/>
    <w:rsid w:val="005F21A7"/>
    <w:rsid w:val="005F57CD"/>
    <w:rsid w:val="005F7A7B"/>
    <w:rsid w:val="00600645"/>
    <w:rsid w:val="00600F36"/>
    <w:rsid w:val="006016AD"/>
    <w:rsid w:val="00602525"/>
    <w:rsid w:val="006037F5"/>
    <w:rsid w:val="00603C70"/>
    <w:rsid w:val="006050F0"/>
    <w:rsid w:val="0060520C"/>
    <w:rsid w:val="00606782"/>
    <w:rsid w:val="00606B37"/>
    <w:rsid w:val="006104AE"/>
    <w:rsid w:val="00611DF1"/>
    <w:rsid w:val="006151E5"/>
    <w:rsid w:val="006179A0"/>
    <w:rsid w:val="00621142"/>
    <w:rsid w:val="00623098"/>
    <w:rsid w:val="00626783"/>
    <w:rsid w:val="00627EDE"/>
    <w:rsid w:val="006307E3"/>
    <w:rsid w:val="00630B46"/>
    <w:rsid w:val="00631F0D"/>
    <w:rsid w:val="006356B0"/>
    <w:rsid w:val="00635FAF"/>
    <w:rsid w:val="00636367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3D4"/>
    <w:rsid w:val="006525DD"/>
    <w:rsid w:val="00652F9A"/>
    <w:rsid w:val="006542AA"/>
    <w:rsid w:val="00654C5B"/>
    <w:rsid w:val="0065579D"/>
    <w:rsid w:val="00656418"/>
    <w:rsid w:val="006604D0"/>
    <w:rsid w:val="00660AC6"/>
    <w:rsid w:val="00660E23"/>
    <w:rsid w:val="0066335B"/>
    <w:rsid w:val="00665E5C"/>
    <w:rsid w:val="006665F4"/>
    <w:rsid w:val="00666849"/>
    <w:rsid w:val="00672F2D"/>
    <w:rsid w:val="00673461"/>
    <w:rsid w:val="0067379B"/>
    <w:rsid w:val="00673A6F"/>
    <w:rsid w:val="00673E51"/>
    <w:rsid w:val="00674BF7"/>
    <w:rsid w:val="00675D4E"/>
    <w:rsid w:val="0067648D"/>
    <w:rsid w:val="00676DEE"/>
    <w:rsid w:val="00677E8E"/>
    <w:rsid w:val="00677FAD"/>
    <w:rsid w:val="00681343"/>
    <w:rsid w:val="00682639"/>
    <w:rsid w:val="00684F6C"/>
    <w:rsid w:val="00684FC9"/>
    <w:rsid w:val="00684FCF"/>
    <w:rsid w:val="00686A96"/>
    <w:rsid w:val="006870D8"/>
    <w:rsid w:val="006878B4"/>
    <w:rsid w:val="00691020"/>
    <w:rsid w:val="00691AF8"/>
    <w:rsid w:val="00691FD2"/>
    <w:rsid w:val="00692402"/>
    <w:rsid w:val="006929C6"/>
    <w:rsid w:val="0069324C"/>
    <w:rsid w:val="00693C01"/>
    <w:rsid w:val="006944EE"/>
    <w:rsid w:val="00694982"/>
    <w:rsid w:val="00694B70"/>
    <w:rsid w:val="00695387"/>
    <w:rsid w:val="00695D3B"/>
    <w:rsid w:val="00696D08"/>
    <w:rsid w:val="006A127C"/>
    <w:rsid w:val="006A12A1"/>
    <w:rsid w:val="006A1D7E"/>
    <w:rsid w:val="006A3B21"/>
    <w:rsid w:val="006A3D53"/>
    <w:rsid w:val="006A5436"/>
    <w:rsid w:val="006A55B6"/>
    <w:rsid w:val="006A609A"/>
    <w:rsid w:val="006A63E5"/>
    <w:rsid w:val="006A71DC"/>
    <w:rsid w:val="006A7E04"/>
    <w:rsid w:val="006A7EB9"/>
    <w:rsid w:val="006B02B6"/>
    <w:rsid w:val="006B0FAA"/>
    <w:rsid w:val="006B2A88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C55E7"/>
    <w:rsid w:val="006C630A"/>
    <w:rsid w:val="006C66D2"/>
    <w:rsid w:val="006D1F62"/>
    <w:rsid w:val="006D4A05"/>
    <w:rsid w:val="006D5E41"/>
    <w:rsid w:val="006E082D"/>
    <w:rsid w:val="006E19A3"/>
    <w:rsid w:val="006E21CD"/>
    <w:rsid w:val="006E4403"/>
    <w:rsid w:val="006F182B"/>
    <w:rsid w:val="006F1FF3"/>
    <w:rsid w:val="006F2522"/>
    <w:rsid w:val="006F363B"/>
    <w:rsid w:val="006F372C"/>
    <w:rsid w:val="006F3882"/>
    <w:rsid w:val="006F4886"/>
    <w:rsid w:val="006F5434"/>
    <w:rsid w:val="006F5C4B"/>
    <w:rsid w:val="006F5D80"/>
    <w:rsid w:val="006F6A9B"/>
    <w:rsid w:val="006F6A9E"/>
    <w:rsid w:val="00701154"/>
    <w:rsid w:val="00702250"/>
    <w:rsid w:val="00702BC9"/>
    <w:rsid w:val="00702FAB"/>
    <w:rsid w:val="007041C6"/>
    <w:rsid w:val="007048CB"/>
    <w:rsid w:val="00704EFE"/>
    <w:rsid w:val="00704F49"/>
    <w:rsid w:val="00705302"/>
    <w:rsid w:val="00707002"/>
    <w:rsid w:val="00707389"/>
    <w:rsid w:val="007078C4"/>
    <w:rsid w:val="00710FF3"/>
    <w:rsid w:val="007129C2"/>
    <w:rsid w:val="00716066"/>
    <w:rsid w:val="00717020"/>
    <w:rsid w:val="007177BF"/>
    <w:rsid w:val="0072305C"/>
    <w:rsid w:val="007233A0"/>
    <w:rsid w:val="0072360D"/>
    <w:rsid w:val="00726440"/>
    <w:rsid w:val="0072663C"/>
    <w:rsid w:val="0073042A"/>
    <w:rsid w:val="00730766"/>
    <w:rsid w:val="00731232"/>
    <w:rsid w:val="00732DC8"/>
    <w:rsid w:val="00732FD3"/>
    <w:rsid w:val="007336E8"/>
    <w:rsid w:val="00735AE6"/>
    <w:rsid w:val="0073793C"/>
    <w:rsid w:val="0073799B"/>
    <w:rsid w:val="0074081A"/>
    <w:rsid w:val="00743FA0"/>
    <w:rsid w:val="00745C48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0A0"/>
    <w:rsid w:val="0077168D"/>
    <w:rsid w:val="00771D70"/>
    <w:rsid w:val="00773DA6"/>
    <w:rsid w:val="00774029"/>
    <w:rsid w:val="00781159"/>
    <w:rsid w:val="00782252"/>
    <w:rsid w:val="00782E2C"/>
    <w:rsid w:val="0078407D"/>
    <w:rsid w:val="00784831"/>
    <w:rsid w:val="00784B5E"/>
    <w:rsid w:val="00786062"/>
    <w:rsid w:val="007874E6"/>
    <w:rsid w:val="007901D5"/>
    <w:rsid w:val="00790280"/>
    <w:rsid w:val="0079039A"/>
    <w:rsid w:val="00790812"/>
    <w:rsid w:val="00791409"/>
    <w:rsid w:val="00791F4A"/>
    <w:rsid w:val="00792E45"/>
    <w:rsid w:val="00793204"/>
    <w:rsid w:val="00793930"/>
    <w:rsid w:val="00795157"/>
    <w:rsid w:val="00795314"/>
    <w:rsid w:val="007959F7"/>
    <w:rsid w:val="00795F7A"/>
    <w:rsid w:val="0079713B"/>
    <w:rsid w:val="007A0A3E"/>
    <w:rsid w:val="007A0F74"/>
    <w:rsid w:val="007A2426"/>
    <w:rsid w:val="007A44ED"/>
    <w:rsid w:val="007A5EB3"/>
    <w:rsid w:val="007B0438"/>
    <w:rsid w:val="007B13E3"/>
    <w:rsid w:val="007B1E54"/>
    <w:rsid w:val="007B24A3"/>
    <w:rsid w:val="007B29D5"/>
    <w:rsid w:val="007B39A1"/>
    <w:rsid w:val="007B3FFF"/>
    <w:rsid w:val="007B52A6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4FED"/>
    <w:rsid w:val="007C5021"/>
    <w:rsid w:val="007C52BD"/>
    <w:rsid w:val="007D17C7"/>
    <w:rsid w:val="007D3DD6"/>
    <w:rsid w:val="007D4179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0819"/>
    <w:rsid w:val="00804BBC"/>
    <w:rsid w:val="008050DC"/>
    <w:rsid w:val="00805607"/>
    <w:rsid w:val="0080615B"/>
    <w:rsid w:val="008105E7"/>
    <w:rsid w:val="00810605"/>
    <w:rsid w:val="00810C49"/>
    <w:rsid w:val="0081116C"/>
    <w:rsid w:val="00813B83"/>
    <w:rsid w:val="00814529"/>
    <w:rsid w:val="008145BC"/>
    <w:rsid w:val="00814D92"/>
    <w:rsid w:val="00816BA0"/>
    <w:rsid w:val="00816CF5"/>
    <w:rsid w:val="008207BC"/>
    <w:rsid w:val="00822DCE"/>
    <w:rsid w:val="0082376C"/>
    <w:rsid w:val="008252F4"/>
    <w:rsid w:val="00826527"/>
    <w:rsid w:val="00826D2D"/>
    <w:rsid w:val="00827E80"/>
    <w:rsid w:val="0083189A"/>
    <w:rsid w:val="00831B6E"/>
    <w:rsid w:val="008343F7"/>
    <w:rsid w:val="008346EE"/>
    <w:rsid w:val="00835E13"/>
    <w:rsid w:val="00835F42"/>
    <w:rsid w:val="008369F5"/>
    <w:rsid w:val="008378FC"/>
    <w:rsid w:val="00837D58"/>
    <w:rsid w:val="00840DAE"/>
    <w:rsid w:val="008411A5"/>
    <w:rsid w:val="00841551"/>
    <w:rsid w:val="0084231A"/>
    <w:rsid w:val="00842A6D"/>
    <w:rsid w:val="00842C2D"/>
    <w:rsid w:val="00843967"/>
    <w:rsid w:val="0084397D"/>
    <w:rsid w:val="00843C0B"/>
    <w:rsid w:val="00844495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572AD"/>
    <w:rsid w:val="00863E88"/>
    <w:rsid w:val="0086434E"/>
    <w:rsid w:val="00867BC3"/>
    <w:rsid w:val="00873676"/>
    <w:rsid w:val="00873A38"/>
    <w:rsid w:val="00874B11"/>
    <w:rsid w:val="0088429B"/>
    <w:rsid w:val="0088565B"/>
    <w:rsid w:val="00886DD4"/>
    <w:rsid w:val="008873B8"/>
    <w:rsid w:val="008876C5"/>
    <w:rsid w:val="008907BF"/>
    <w:rsid w:val="00890CC1"/>
    <w:rsid w:val="00891CBC"/>
    <w:rsid w:val="00892765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469F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62D5"/>
    <w:rsid w:val="008C6F4B"/>
    <w:rsid w:val="008C75FA"/>
    <w:rsid w:val="008D172D"/>
    <w:rsid w:val="008D232A"/>
    <w:rsid w:val="008D2937"/>
    <w:rsid w:val="008D2CDE"/>
    <w:rsid w:val="008D348C"/>
    <w:rsid w:val="008D379F"/>
    <w:rsid w:val="008D3DD0"/>
    <w:rsid w:val="008D41EB"/>
    <w:rsid w:val="008D68E9"/>
    <w:rsid w:val="008D6E2B"/>
    <w:rsid w:val="008D722D"/>
    <w:rsid w:val="008E1490"/>
    <w:rsid w:val="008E2AC5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56C9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4548"/>
    <w:rsid w:val="00905B76"/>
    <w:rsid w:val="00906B38"/>
    <w:rsid w:val="00907DF5"/>
    <w:rsid w:val="00910F88"/>
    <w:rsid w:val="00911BB0"/>
    <w:rsid w:val="00913620"/>
    <w:rsid w:val="0091414D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578B"/>
    <w:rsid w:val="0092684D"/>
    <w:rsid w:val="00927E41"/>
    <w:rsid w:val="00932519"/>
    <w:rsid w:val="009334A4"/>
    <w:rsid w:val="00934D0C"/>
    <w:rsid w:val="00935281"/>
    <w:rsid w:val="009358AF"/>
    <w:rsid w:val="009360AA"/>
    <w:rsid w:val="0093676B"/>
    <w:rsid w:val="00936A7D"/>
    <w:rsid w:val="009400CA"/>
    <w:rsid w:val="00941574"/>
    <w:rsid w:val="00941B73"/>
    <w:rsid w:val="0094313A"/>
    <w:rsid w:val="009440D9"/>
    <w:rsid w:val="009450B0"/>
    <w:rsid w:val="00945529"/>
    <w:rsid w:val="0094657A"/>
    <w:rsid w:val="00946E72"/>
    <w:rsid w:val="00951D3D"/>
    <w:rsid w:val="00952BC6"/>
    <w:rsid w:val="009562B8"/>
    <w:rsid w:val="009566E3"/>
    <w:rsid w:val="00960A79"/>
    <w:rsid w:val="009619A4"/>
    <w:rsid w:val="00963617"/>
    <w:rsid w:val="009638D1"/>
    <w:rsid w:val="009643CD"/>
    <w:rsid w:val="00965104"/>
    <w:rsid w:val="009654B7"/>
    <w:rsid w:val="00966094"/>
    <w:rsid w:val="009671F8"/>
    <w:rsid w:val="00967F48"/>
    <w:rsid w:val="00970DEA"/>
    <w:rsid w:val="00970EC7"/>
    <w:rsid w:val="009718F7"/>
    <w:rsid w:val="00972C3A"/>
    <w:rsid w:val="009730C9"/>
    <w:rsid w:val="009736FC"/>
    <w:rsid w:val="00973F73"/>
    <w:rsid w:val="00974530"/>
    <w:rsid w:val="009749DB"/>
    <w:rsid w:val="00975C6B"/>
    <w:rsid w:val="00980826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6D8E"/>
    <w:rsid w:val="009979DB"/>
    <w:rsid w:val="009A0D1B"/>
    <w:rsid w:val="009A30E2"/>
    <w:rsid w:val="009A36BF"/>
    <w:rsid w:val="009A40BE"/>
    <w:rsid w:val="009A51A1"/>
    <w:rsid w:val="009A5452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192"/>
    <w:rsid w:val="009B6237"/>
    <w:rsid w:val="009B746A"/>
    <w:rsid w:val="009B7C32"/>
    <w:rsid w:val="009C0386"/>
    <w:rsid w:val="009C18FA"/>
    <w:rsid w:val="009C2B46"/>
    <w:rsid w:val="009C31F6"/>
    <w:rsid w:val="009C33CE"/>
    <w:rsid w:val="009C3ADC"/>
    <w:rsid w:val="009C3CFE"/>
    <w:rsid w:val="009C4070"/>
    <w:rsid w:val="009C489A"/>
    <w:rsid w:val="009C531A"/>
    <w:rsid w:val="009C6B5D"/>
    <w:rsid w:val="009C70AD"/>
    <w:rsid w:val="009C7FAF"/>
    <w:rsid w:val="009D3FE9"/>
    <w:rsid w:val="009D57B4"/>
    <w:rsid w:val="009D60F3"/>
    <w:rsid w:val="009D664A"/>
    <w:rsid w:val="009D7D9D"/>
    <w:rsid w:val="009E0277"/>
    <w:rsid w:val="009E067E"/>
    <w:rsid w:val="009E098F"/>
    <w:rsid w:val="009E0C42"/>
    <w:rsid w:val="009E12AB"/>
    <w:rsid w:val="009E16A7"/>
    <w:rsid w:val="009E16ED"/>
    <w:rsid w:val="009E2619"/>
    <w:rsid w:val="009E27FE"/>
    <w:rsid w:val="009E29E1"/>
    <w:rsid w:val="009E29FB"/>
    <w:rsid w:val="009E5746"/>
    <w:rsid w:val="009F02BE"/>
    <w:rsid w:val="009F0A12"/>
    <w:rsid w:val="009F0D2B"/>
    <w:rsid w:val="009F140F"/>
    <w:rsid w:val="009F20E6"/>
    <w:rsid w:val="009F27CB"/>
    <w:rsid w:val="009F30C1"/>
    <w:rsid w:val="009F3DE8"/>
    <w:rsid w:val="009F7C5F"/>
    <w:rsid w:val="00A01BAB"/>
    <w:rsid w:val="00A01EA6"/>
    <w:rsid w:val="00A0281A"/>
    <w:rsid w:val="00A03E55"/>
    <w:rsid w:val="00A0453A"/>
    <w:rsid w:val="00A047F5"/>
    <w:rsid w:val="00A0492C"/>
    <w:rsid w:val="00A04AA7"/>
    <w:rsid w:val="00A0688B"/>
    <w:rsid w:val="00A076C9"/>
    <w:rsid w:val="00A0779E"/>
    <w:rsid w:val="00A112F5"/>
    <w:rsid w:val="00A11D58"/>
    <w:rsid w:val="00A162BE"/>
    <w:rsid w:val="00A17A18"/>
    <w:rsid w:val="00A17F7B"/>
    <w:rsid w:val="00A211C2"/>
    <w:rsid w:val="00A22774"/>
    <w:rsid w:val="00A23082"/>
    <w:rsid w:val="00A237B5"/>
    <w:rsid w:val="00A24445"/>
    <w:rsid w:val="00A25C90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3783D"/>
    <w:rsid w:val="00A427AE"/>
    <w:rsid w:val="00A42811"/>
    <w:rsid w:val="00A45146"/>
    <w:rsid w:val="00A45886"/>
    <w:rsid w:val="00A45EDF"/>
    <w:rsid w:val="00A4611B"/>
    <w:rsid w:val="00A46207"/>
    <w:rsid w:val="00A47356"/>
    <w:rsid w:val="00A47359"/>
    <w:rsid w:val="00A47404"/>
    <w:rsid w:val="00A47D46"/>
    <w:rsid w:val="00A500AE"/>
    <w:rsid w:val="00A50525"/>
    <w:rsid w:val="00A5081E"/>
    <w:rsid w:val="00A526D9"/>
    <w:rsid w:val="00A535CE"/>
    <w:rsid w:val="00A54188"/>
    <w:rsid w:val="00A54E0F"/>
    <w:rsid w:val="00A5562E"/>
    <w:rsid w:val="00A560AC"/>
    <w:rsid w:val="00A56625"/>
    <w:rsid w:val="00A60998"/>
    <w:rsid w:val="00A6341D"/>
    <w:rsid w:val="00A637F5"/>
    <w:rsid w:val="00A64784"/>
    <w:rsid w:val="00A65315"/>
    <w:rsid w:val="00A66225"/>
    <w:rsid w:val="00A6694B"/>
    <w:rsid w:val="00A66E90"/>
    <w:rsid w:val="00A67CDF"/>
    <w:rsid w:val="00A70DA6"/>
    <w:rsid w:val="00A710CC"/>
    <w:rsid w:val="00A71139"/>
    <w:rsid w:val="00A73279"/>
    <w:rsid w:val="00A74517"/>
    <w:rsid w:val="00A76A1D"/>
    <w:rsid w:val="00A81D98"/>
    <w:rsid w:val="00A83378"/>
    <w:rsid w:val="00A83564"/>
    <w:rsid w:val="00A83D53"/>
    <w:rsid w:val="00A84A74"/>
    <w:rsid w:val="00A853B7"/>
    <w:rsid w:val="00A85B51"/>
    <w:rsid w:val="00A866B0"/>
    <w:rsid w:val="00A90C72"/>
    <w:rsid w:val="00A934B2"/>
    <w:rsid w:val="00A94821"/>
    <w:rsid w:val="00A957DD"/>
    <w:rsid w:val="00A95BF9"/>
    <w:rsid w:val="00AA14D2"/>
    <w:rsid w:val="00AA2F61"/>
    <w:rsid w:val="00AA4065"/>
    <w:rsid w:val="00AA4519"/>
    <w:rsid w:val="00AA4AF0"/>
    <w:rsid w:val="00AA4E48"/>
    <w:rsid w:val="00AA6F39"/>
    <w:rsid w:val="00AA720E"/>
    <w:rsid w:val="00AA72BB"/>
    <w:rsid w:val="00AB0E1B"/>
    <w:rsid w:val="00AB11C8"/>
    <w:rsid w:val="00AB1978"/>
    <w:rsid w:val="00AB2EBB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2B94"/>
    <w:rsid w:val="00AC3EBA"/>
    <w:rsid w:val="00AC3FB1"/>
    <w:rsid w:val="00AC4B5B"/>
    <w:rsid w:val="00AC4F10"/>
    <w:rsid w:val="00AC55AF"/>
    <w:rsid w:val="00AC6061"/>
    <w:rsid w:val="00AC6B38"/>
    <w:rsid w:val="00AC6B4B"/>
    <w:rsid w:val="00AD46A0"/>
    <w:rsid w:val="00AD4CF2"/>
    <w:rsid w:val="00AD68AA"/>
    <w:rsid w:val="00AD6CA9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470A"/>
    <w:rsid w:val="00B05C4C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36E30"/>
    <w:rsid w:val="00B40E0F"/>
    <w:rsid w:val="00B411D4"/>
    <w:rsid w:val="00B416BA"/>
    <w:rsid w:val="00B42202"/>
    <w:rsid w:val="00B422BA"/>
    <w:rsid w:val="00B4468A"/>
    <w:rsid w:val="00B44E38"/>
    <w:rsid w:val="00B45CC5"/>
    <w:rsid w:val="00B460BA"/>
    <w:rsid w:val="00B46629"/>
    <w:rsid w:val="00B47C48"/>
    <w:rsid w:val="00B508E3"/>
    <w:rsid w:val="00B52A28"/>
    <w:rsid w:val="00B52A3E"/>
    <w:rsid w:val="00B546D1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94A"/>
    <w:rsid w:val="00B77FEA"/>
    <w:rsid w:val="00B827BF"/>
    <w:rsid w:val="00B83917"/>
    <w:rsid w:val="00B8533F"/>
    <w:rsid w:val="00B85800"/>
    <w:rsid w:val="00B85CAB"/>
    <w:rsid w:val="00B85DB3"/>
    <w:rsid w:val="00B86527"/>
    <w:rsid w:val="00B8709F"/>
    <w:rsid w:val="00B8713D"/>
    <w:rsid w:val="00B877CD"/>
    <w:rsid w:val="00B902D6"/>
    <w:rsid w:val="00B90BAE"/>
    <w:rsid w:val="00B9390F"/>
    <w:rsid w:val="00B946C7"/>
    <w:rsid w:val="00B96076"/>
    <w:rsid w:val="00BA01F1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1FCD"/>
    <w:rsid w:val="00BB394D"/>
    <w:rsid w:val="00BB49B9"/>
    <w:rsid w:val="00BB67DA"/>
    <w:rsid w:val="00BC017C"/>
    <w:rsid w:val="00BC06D1"/>
    <w:rsid w:val="00BC08A1"/>
    <w:rsid w:val="00BC1F31"/>
    <w:rsid w:val="00BC2543"/>
    <w:rsid w:val="00BC2BF9"/>
    <w:rsid w:val="00BC4771"/>
    <w:rsid w:val="00BC5266"/>
    <w:rsid w:val="00BC550D"/>
    <w:rsid w:val="00BC755A"/>
    <w:rsid w:val="00BE0331"/>
    <w:rsid w:val="00BE0E6C"/>
    <w:rsid w:val="00BE1550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8C3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172"/>
    <w:rsid w:val="00C118DF"/>
    <w:rsid w:val="00C11EF4"/>
    <w:rsid w:val="00C14861"/>
    <w:rsid w:val="00C15CDD"/>
    <w:rsid w:val="00C16349"/>
    <w:rsid w:val="00C1635C"/>
    <w:rsid w:val="00C2107C"/>
    <w:rsid w:val="00C21918"/>
    <w:rsid w:val="00C221C1"/>
    <w:rsid w:val="00C22E2F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16D"/>
    <w:rsid w:val="00C34DF1"/>
    <w:rsid w:val="00C3588F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129"/>
    <w:rsid w:val="00C67F3C"/>
    <w:rsid w:val="00C7060D"/>
    <w:rsid w:val="00C7285B"/>
    <w:rsid w:val="00C75B64"/>
    <w:rsid w:val="00C7644A"/>
    <w:rsid w:val="00C77A66"/>
    <w:rsid w:val="00C77DB5"/>
    <w:rsid w:val="00C77E9B"/>
    <w:rsid w:val="00C77FA3"/>
    <w:rsid w:val="00C80183"/>
    <w:rsid w:val="00C8094B"/>
    <w:rsid w:val="00C82975"/>
    <w:rsid w:val="00C82CD8"/>
    <w:rsid w:val="00C84B71"/>
    <w:rsid w:val="00C858A2"/>
    <w:rsid w:val="00C868A8"/>
    <w:rsid w:val="00C9080E"/>
    <w:rsid w:val="00C92950"/>
    <w:rsid w:val="00C92E4D"/>
    <w:rsid w:val="00C930A9"/>
    <w:rsid w:val="00C9387E"/>
    <w:rsid w:val="00C93EF2"/>
    <w:rsid w:val="00C956F3"/>
    <w:rsid w:val="00C957A8"/>
    <w:rsid w:val="00C96C47"/>
    <w:rsid w:val="00CA0ABB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39D0"/>
    <w:rsid w:val="00CB45F8"/>
    <w:rsid w:val="00CB50E1"/>
    <w:rsid w:val="00CB6147"/>
    <w:rsid w:val="00CB646E"/>
    <w:rsid w:val="00CB6895"/>
    <w:rsid w:val="00CB74D5"/>
    <w:rsid w:val="00CB7E42"/>
    <w:rsid w:val="00CC00CE"/>
    <w:rsid w:val="00CC1844"/>
    <w:rsid w:val="00CC1D0E"/>
    <w:rsid w:val="00CC1E25"/>
    <w:rsid w:val="00CC4024"/>
    <w:rsid w:val="00CC7C30"/>
    <w:rsid w:val="00CD0913"/>
    <w:rsid w:val="00CD0D04"/>
    <w:rsid w:val="00CD2133"/>
    <w:rsid w:val="00CD24F7"/>
    <w:rsid w:val="00CD3182"/>
    <w:rsid w:val="00CD4C4E"/>
    <w:rsid w:val="00CD61F6"/>
    <w:rsid w:val="00CD6617"/>
    <w:rsid w:val="00CD6B78"/>
    <w:rsid w:val="00CD6D8D"/>
    <w:rsid w:val="00CD7203"/>
    <w:rsid w:val="00CD7330"/>
    <w:rsid w:val="00CE0372"/>
    <w:rsid w:val="00CE0A3F"/>
    <w:rsid w:val="00CE0C74"/>
    <w:rsid w:val="00CE14B8"/>
    <w:rsid w:val="00CE4447"/>
    <w:rsid w:val="00CE46E8"/>
    <w:rsid w:val="00CE58BD"/>
    <w:rsid w:val="00CE6D42"/>
    <w:rsid w:val="00CF2222"/>
    <w:rsid w:val="00CF2C34"/>
    <w:rsid w:val="00CF4F77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5DE"/>
    <w:rsid w:val="00D03842"/>
    <w:rsid w:val="00D044CC"/>
    <w:rsid w:val="00D044D9"/>
    <w:rsid w:val="00D045EF"/>
    <w:rsid w:val="00D0518F"/>
    <w:rsid w:val="00D063B6"/>
    <w:rsid w:val="00D07532"/>
    <w:rsid w:val="00D07A90"/>
    <w:rsid w:val="00D1136A"/>
    <w:rsid w:val="00D115EA"/>
    <w:rsid w:val="00D118E2"/>
    <w:rsid w:val="00D12047"/>
    <w:rsid w:val="00D1290D"/>
    <w:rsid w:val="00D12AE8"/>
    <w:rsid w:val="00D145DB"/>
    <w:rsid w:val="00D15B73"/>
    <w:rsid w:val="00D17663"/>
    <w:rsid w:val="00D21654"/>
    <w:rsid w:val="00D22C1B"/>
    <w:rsid w:val="00D2473A"/>
    <w:rsid w:val="00D24D01"/>
    <w:rsid w:val="00D24F4B"/>
    <w:rsid w:val="00D25076"/>
    <w:rsid w:val="00D25BB8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1A31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20EE"/>
    <w:rsid w:val="00D54404"/>
    <w:rsid w:val="00D548DB"/>
    <w:rsid w:val="00D549C8"/>
    <w:rsid w:val="00D55BB3"/>
    <w:rsid w:val="00D56867"/>
    <w:rsid w:val="00D5693F"/>
    <w:rsid w:val="00D5718E"/>
    <w:rsid w:val="00D60B2C"/>
    <w:rsid w:val="00D6166A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075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3E51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0D2D"/>
    <w:rsid w:val="00DC14B7"/>
    <w:rsid w:val="00DC2664"/>
    <w:rsid w:val="00DC2B13"/>
    <w:rsid w:val="00DC2F5E"/>
    <w:rsid w:val="00DC2FD0"/>
    <w:rsid w:val="00DC37FB"/>
    <w:rsid w:val="00DC382B"/>
    <w:rsid w:val="00DC3B5B"/>
    <w:rsid w:val="00DC3C93"/>
    <w:rsid w:val="00DC43AC"/>
    <w:rsid w:val="00DC4AD3"/>
    <w:rsid w:val="00DC593B"/>
    <w:rsid w:val="00DC67EF"/>
    <w:rsid w:val="00DD0161"/>
    <w:rsid w:val="00DD0C04"/>
    <w:rsid w:val="00DD0C7A"/>
    <w:rsid w:val="00DD1AA1"/>
    <w:rsid w:val="00DD2E49"/>
    <w:rsid w:val="00DD3318"/>
    <w:rsid w:val="00DD36B2"/>
    <w:rsid w:val="00DD3EDF"/>
    <w:rsid w:val="00DD5731"/>
    <w:rsid w:val="00DD6067"/>
    <w:rsid w:val="00DD60FF"/>
    <w:rsid w:val="00DD6488"/>
    <w:rsid w:val="00DD6A5A"/>
    <w:rsid w:val="00DD78FB"/>
    <w:rsid w:val="00DE10D1"/>
    <w:rsid w:val="00DE1A21"/>
    <w:rsid w:val="00DE3509"/>
    <w:rsid w:val="00DE4D57"/>
    <w:rsid w:val="00DE5627"/>
    <w:rsid w:val="00DE5C53"/>
    <w:rsid w:val="00DE5FF7"/>
    <w:rsid w:val="00DE7057"/>
    <w:rsid w:val="00DF244F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105"/>
    <w:rsid w:val="00E24E58"/>
    <w:rsid w:val="00E27E66"/>
    <w:rsid w:val="00E3229A"/>
    <w:rsid w:val="00E343A4"/>
    <w:rsid w:val="00E3674F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5DA6"/>
    <w:rsid w:val="00E47544"/>
    <w:rsid w:val="00E47F49"/>
    <w:rsid w:val="00E505F3"/>
    <w:rsid w:val="00E518A4"/>
    <w:rsid w:val="00E53216"/>
    <w:rsid w:val="00E53914"/>
    <w:rsid w:val="00E54BDB"/>
    <w:rsid w:val="00E55808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2CD8"/>
    <w:rsid w:val="00E74361"/>
    <w:rsid w:val="00E75149"/>
    <w:rsid w:val="00E7594F"/>
    <w:rsid w:val="00E77D2C"/>
    <w:rsid w:val="00E803E0"/>
    <w:rsid w:val="00E80954"/>
    <w:rsid w:val="00E8194E"/>
    <w:rsid w:val="00E81BAB"/>
    <w:rsid w:val="00E81F80"/>
    <w:rsid w:val="00E8251B"/>
    <w:rsid w:val="00E829EE"/>
    <w:rsid w:val="00E82FC3"/>
    <w:rsid w:val="00E86390"/>
    <w:rsid w:val="00E8652A"/>
    <w:rsid w:val="00E86582"/>
    <w:rsid w:val="00E900B8"/>
    <w:rsid w:val="00E90ED0"/>
    <w:rsid w:val="00E91AEB"/>
    <w:rsid w:val="00E9224D"/>
    <w:rsid w:val="00E924A0"/>
    <w:rsid w:val="00E93E5B"/>
    <w:rsid w:val="00E97EF8"/>
    <w:rsid w:val="00EA09E5"/>
    <w:rsid w:val="00EA19A5"/>
    <w:rsid w:val="00EA1B05"/>
    <w:rsid w:val="00EA1B6F"/>
    <w:rsid w:val="00EA217D"/>
    <w:rsid w:val="00EA237F"/>
    <w:rsid w:val="00EA2604"/>
    <w:rsid w:val="00EA2AF3"/>
    <w:rsid w:val="00EA3A3C"/>
    <w:rsid w:val="00EA45E2"/>
    <w:rsid w:val="00EA4606"/>
    <w:rsid w:val="00EA6196"/>
    <w:rsid w:val="00EA663F"/>
    <w:rsid w:val="00EA797B"/>
    <w:rsid w:val="00EA7DBD"/>
    <w:rsid w:val="00EB2763"/>
    <w:rsid w:val="00EB436C"/>
    <w:rsid w:val="00EB5835"/>
    <w:rsid w:val="00EB6936"/>
    <w:rsid w:val="00EC14E8"/>
    <w:rsid w:val="00EC21D6"/>
    <w:rsid w:val="00EC2749"/>
    <w:rsid w:val="00EC364E"/>
    <w:rsid w:val="00EC383C"/>
    <w:rsid w:val="00EC3F22"/>
    <w:rsid w:val="00EC50BD"/>
    <w:rsid w:val="00EC61A6"/>
    <w:rsid w:val="00EC6D8B"/>
    <w:rsid w:val="00ED16E1"/>
    <w:rsid w:val="00ED193C"/>
    <w:rsid w:val="00ED230B"/>
    <w:rsid w:val="00ED4628"/>
    <w:rsid w:val="00ED4713"/>
    <w:rsid w:val="00ED4F2D"/>
    <w:rsid w:val="00ED529B"/>
    <w:rsid w:val="00EE015E"/>
    <w:rsid w:val="00EE0546"/>
    <w:rsid w:val="00EE06E3"/>
    <w:rsid w:val="00EE1015"/>
    <w:rsid w:val="00EE22E6"/>
    <w:rsid w:val="00EE2B95"/>
    <w:rsid w:val="00EE37C7"/>
    <w:rsid w:val="00EE39D2"/>
    <w:rsid w:val="00EE409D"/>
    <w:rsid w:val="00EE52D1"/>
    <w:rsid w:val="00EE54F8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75D"/>
    <w:rsid w:val="00F07081"/>
    <w:rsid w:val="00F076A1"/>
    <w:rsid w:val="00F07F1E"/>
    <w:rsid w:val="00F10938"/>
    <w:rsid w:val="00F10B23"/>
    <w:rsid w:val="00F10F49"/>
    <w:rsid w:val="00F12082"/>
    <w:rsid w:val="00F14589"/>
    <w:rsid w:val="00F14E9E"/>
    <w:rsid w:val="00F159F4"/>
    <w:rsid w:val="00F20C5D"/>
    <w:rsid w:val="00F20F7C"/>
    <w:rsid w:val="00F21061"/>
    <w:rsid w:val="00F225B7"/>
    <w:rsid w:val="00F2260D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37EE"/>
    <w:rsid w:val="00F34D5A"/>
    <w:rsid w:val="00F40D11"/>
    <w:rsid w:val="00F42067"/>
    <w:rsid w:val="00F44351"/>
    <w:rsid w:val="00F47EEC"/>
    <w:rsid w:val="00F51217"/>
    <w:rsid w:val="00F531A3"/>
    <w:rsid w:val="00F542AE"/>
    <w:rsid w:val="00F561C2"/>
    <w:rsid w:val="00F57B0F"/>
    <w:rsid w:val="00F63D5B"/>
    <w:rsid w:val="00F6507F"/>
    <w:rsid w:val="00F65885"/>
    <w:rsid w:val="00F665B0"/>
    <w:rsid w:val="00F66D51"/>
    <w:rsid w:val="00F67C31"/>
    <w:rsid w:val="00F67FC6"/>
    <w:rsid w:val="00F70B77"/>
    <w:rsid w:val="00F70C3A"/>
    <w:rsid w:val="00F70D84"/>
    <w:rsid w:val="00F70EEE"/>
    <w:rsid w:val="00F721B7"/>
    <w:rsid w:val="00F732C5"/>
    <w:rsid w:val="00F7365C"/>
    <w:rsid w:val="00F73EE0"/>
    <w:rsid w:val="00F74229"/>
    <w:rsid w:val="00F748F9"/>
    <w:rsid w:val="00F74E96"/>
    <w:rsid w:val="00F77DD5"/>
    <w:rsid w:val="00F80314"/>
    <w:rsid w:val="00F80384"/>
    <w:rsid w:val="00F80470"/>
    <w:rsid w:val="00F80B46"/>
    <w:rsid w:val="00F818C9"/>
    <w:rsid w:val="00F819C5"/>
    <w:rsid w:val="00F8554A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34BF"/>
    <w:rsid w:val="00F9447F"/>
    <w:rsid w:val="00F94CDB"/>
    <w:rsid w:val="00F950EA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0452"/>
    <w:rsid w:val="00FD1567"/>
    <w:rsid w:val="00FD184B"/>
    <w:rsid w:val="00FD320E"/>
    <w:rsid w:val="00FD4A7D"/>
    <w:rsid w:val="00FD6A0D"/>
    <w:rsid w:val="00FD6FB8"/>
    <w:rsid w:val="00FD7895"/>
    <w:rsid w:val="00FD7BC7"/>
    <w:rsid w:val="00FE24EC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character" w:styleId="aa">
    <w:name w:val="Hyperlink"/>
    <w:rsid w:val="005646EF"/>
    <w:rPr>
      <w:color w:val="0000FF"/>
      <w:u w:val="single"/>
    </w:rPr>
  </w:style>
  <w:style w:type="paragraph" w:styleId="ab">
    <w:name w:val="header"/>
    <w:basedOn w:val="a"/>
    <w:link w:val="ac"/>
    <w:rsid w:val="00E825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251B"/>
    <w:rPr>
      <w:sz w:val="24"/>
      <w:szCs w:val="24"/>
    </w:rPr>
  </w:style>
  <w:style w:type="paragraph" w:styleId="ad">
    <w:name w:val="footer"/>
    <w:basedOn w:val="a"/>
    <w:link w:val="ae"/>
    <w:rsid w:val="00E825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2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FA38-47C7-4509-A73C-6B63205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10431</Words>
  <Characters>59457</Characters>
  <Application>Microsoft Office Word</Application>
  <DocSecurity>0</DocSecurity>
  <Lines>495</Lines>
  <Paragraphs>139</Paragraphs>
  <ScaleCrop>false</ScaleCrop>
  <Company/>
  <LinksUpToDate>false</LinksUpToDate>
  <CharactersWithSpaces>69749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2023-04-14T06:27:00Z</dcterms:created>
  <dcterms:modified xsi:type="dcterms:W3CDTF">2023-04-14T06:27:00Z</dcterms:modified>
</cp:coreProperties>
</file>