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57" w:rsidRPr="00FF1FDF" w:rsidRDefault="00542357" w:rsidP="00542357">
      <w:pPr>
        <w:pStyle w:val="4"/>
        <w:jc w:val="center"/>
        <w:rPr>
          <w:b w:val="0"/>
          <w:sz w:val="32"/>
          <w:szCs w:val="32"/>
        </w:rPr>
      </w:pPr>
      <w:bookmarkStart w:id="0" w:name="_GoBack"/>
      <w:bookmarkEnd w:id="0"/>
      <w:r w:rsidRPr="00FF1FDF">
        <w:rPr>
          <w:b w:val="0"/>
          <w:sz w:val="32"/>
          <w:szCs w:val="32"/>
        </w:rPr>
        <w:t>АДМИНИСТРАЦИЯ  ЖИРЯТИНСКОГО  РАЙОНА</w:t>
      </w:r>
    </w:p>
    <w:p w:rsidR="00542357" w:rsidRPr="00FF1FDF" w:rsidRDefault="00542357" w:rsidP="00542357">
      <w:pPr>
        <w:pStyle w:val="2"/>
        <w:jc w:val="center"/>
        <w:rPr>
          <w:sz w:val="32"/>
          <w:szCs w:val="32"/>
        </w:rPr>
      </w:pPr>
      <w:bookmarkStart w:id="1" w:name="_Toc105952691"/>
    </w:p>
    <w:p w:rsidR="00542357" w:rsidRPr="00FF1FDF" w:rsidRDefault="00542357" w:rsidP="00542357">
      <w:pPr>
        <w:pStyle w:val="2"/>
        <w:jc w:val="center"/>
        <w:rPr>
          <w:sz w:val="32"/>
          <w:szCs w:val="32"/>
        </w:rPr>
      </w:pPr>
      <w:r w:rsidRPr="00FF1FDF">
        <w:rPr>
          <w:sz w:val="32"/>
          <w:szCs w:val="32"/>
        </w:rPr>
        <w:t>ПОСТАНОВЛЕНИЕ</w:t>
      </w:r>
      <w:bookmarkEnd w:id="1"/>
    </w:p>
    <w:p w:rsidR="00542357" w:rsidRDefault="00542357" w:rsidP="00542357">
      <w:pPr>
        <w:pStyle w:val="1"/>
        <w:jc w:val="center"/>
      </w:pPr>
    </w:p>
    <w:p w:rsidR="00542357" w:rsidRDefault="00542357" w:rsidP="00542357"/>
    <w:p w:rsidR="00542357" w:rsidRPr="00827B63" w:rsidRDefault="00542357" w:rsidP="00542357"/>
    <w:p w:rsidR="00542357" w:rsidRPr="00827B63" w:rsidRDefault="00696D37" w:rsidP="00542357">
      <w:pPr>
        <w:pStyle w:val="1"/>
        <w:jc w:val="left"/>
        <w:rPr>
          <w:sz w:val="24"/>
          <w:szCs w:val="24"/>
        </w:rPr>
      </w:pPr>
      <w:bookmarkStart w:id="2" w:name="_Toc105952692"/>
      <w:r>
        <w:rPr>
          <w:sz w:val="24"/>
          <w:szCs w:val="24"/>
        </w:rPr>
        <w:t xml:space="preserve">от </w:t>
      </w:r>
      <w:r w:rsidR="00AA46B1">
        <w:rPr>
          <w:sz w:val="24"/>
          <w:szCs w:val="24"/>
        </w:rPr>
        <w:t>30.12.2013 г.</w:t>
      </w:r>
      <w:r w:rsidR="00542357" w:rsidRPr="00827B63">
        <w:rPr>
          <w:sz w:val="24"/>
          <w:szCs w:val="24"/>
        </w:rPr>
        <w:t xml:space="preserve"> № </w:t>
      </w:r>
      <w:bookmarkEnd w:id="2"/>
      <w:r w:rsidR="00AA46B1">
        <w:rPr>
          <w:sz w:val="24"/>
          <w:szCs w:val="24"/>
        </w:rPr>
        <w:t>500</w:t>
      </w:r>
    </w:p>
    <w:p w:rsidR="00542357" w:rsidRPr="00827B63" w:rsidRDefault="00542357" w:rsidP="00542357">
      <w:pPr>
        <w:pStyle w:val="1"/>
        <w:tabs>
          <w:tab w:val="left" w:pos="540"/>
        </w:tabs>
        <w:jc w:val="left"/>
        <w:rPr>
          <w:sz w:val="24"/>
          <w:szCs w:val="24"/>
        </w:rPr>
      </w:pPr>
      <w:r w:rsidRPr="00827B63">
        <w:rPr>
          <w:b/>
          <w:sz w:val="24"/>
          <w:szCs w:val="24"/>
        </w:rPr>
        <w:tab/>
      </w:r>
      <w:r w:rsidRPr="00827B63">
        <w:rPr>
          <w:sz w:val="24"/>
          <w:szCs w:val="24"/>
        </w:rPr>
        <w:t>с. Жирятино</w:t>
      </w:r>
    </w:p>
    <w:p w:rsidR="00586E18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69B6" w:rsidRDefault="003A69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69B6" w:rsidRDefault="003A69B6" w:rsidP="003A69B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 порядке использования</w:t>
      </w:r>
    </w:p>
    <w:p w:rsidR="003A69B6" w:rsidRDefault="003A69B6" w:rsidP="003A69B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бюджетных ассигнований</w:t>
      </w:r>
    </w:p>
    <w:p w:rsidR="003A69B6" w:rsidRDefault="003A69B6" w:rsidP="003A69B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резервного фонда администрации</w:t>
      </w:r>
    </w:p>
    <w:p w:rsidR="003A69B6" w:rsidRDefault="003A69B6" w:rsidP="003A69B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Жирятинского района</w:t>
      </w:r>
    </w:p>
    <w:p w:rsidR="003A69B6" w:rsidRDefault="003A69B6" w:rsidP="003A69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69B6" w:rsidRDefault="003A69B6" w:rsidP="003A69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69B6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65632C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6" w:tooltip="&quot;Бюджетный кодекс Российской Федерации&quot; от 31.07.1998 N 145-ФЗ (ред. от 02.11.2013){КонсультантПлюс}" w:history="1">
        <w:r w:rsidRPr="0065632C">
          <w:rPr>
            <w:rFonts w:ascii="Times New Roman" w:hAnsi="Times New Roman" w:cs="Times New Roman"/>
            <w:sz w:val="24"/>
            <w:szCs w:val="24"/>
          </w:rPr>
          <w:t>статьей 81</w:t>
        </w:r>
      </w:hyperlink>
      <w:r w:rsidRPr="007764E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</w:t>
      </w:r>
    </w:p>
    <w:p w:rsidR="00542357" w:rsidRDefault="00542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2357" w:rsidRPr="00827B63" w:rsidRDefault="00542357" w:rsidP="00542357">
      <w:pPr>
        <w:pStyle w:val="2"/>
        <w:jc w:val="left"/>
        <w:rPr>
          <w:b/>
          <w:szCs w:val="24"/>
        </w:rPr>
      </w:pPr>
      <w:r w:rsidRPr="00827B63">
        <w:rPr>
          <w:szCs w:val="24"/>
        </w:rPr>
        <w:t>ПОСТАНОВЛЯЮ:</w:t>
      </w:r>
    </w:p>
    <w:p w:rsidR="00542357" w:rsidRDefault="00542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43" w:tooltip="Ссылка на текущий документ" w:history="1">
        <w:r w:rsidRPr="0065632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65632C">
        <w:rPr>
          <w:rFonts w:ascii="Times New Roman" w:hAnsi="Times New Roman" w:cs="Times New Roman"/>
          <w:sz w:val="24"/>
          <w:szCs w:val="24"/>
        </w:rPr>
        <w:t xml:space="preserve"> </w:t>
      </w:r>
      <w:r w:rsidRPr="007764E8">
        <w:rPr>
          <w:rFonts w:ascii="Times New Roman" w:hAnsi="Times New Roman" w:cs="Times New Roman"/>
          <w:sz w:val="24"/>
          <w:szCs w:val="24"/>
        </w:rPr>
        <w:t xml:space="preserve">использования бюджетных ассигнований резервного фонда </w:t>
      </w:r>
      <w:r w:rsidR="003A69B6">
        <w:rPr>
          <w:rFonts w:ascii="Times New Roman" w:hAnsi="Times New Roman" w:cs="Times New Roman"/>
          <w:sz w:val="24"/>
          <w:szCs w:val="24"/>
        </w:rPr>
        <w:t>администрации Жирятинского района.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2. Признать утратившим силу Постановлени</w:t>
      </w:r>
      <w:r w:rsidR="003A69B6">
        <w:rPr>
          <w:rFonts w:ascii="Times New Roman" w:hAnsi="Times New Roman" w:cs="Times New Roman"/>
          <w:sz w:val="24"/>
          <w:szCs w:val="24"/>
        </w:rPr>
        <w:t>е</w:t>
      </w:r>
      <w:r w:rsidRPr="007764E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A69B6">
        <w:rPr>
          <w:rFonts w:ascii="Times New Roman" w:hAnsi="Times New Roman" w:cs="Times New Roman"/>
          <w:sz w:val="24"/>
          <w:szCs w:val="24"/>
        </w:rPr>
        <w:t xml:space="preserve">Жирятинского района </w:t>
      </w:r>
      <w:r w:rsidR="0065632C">
        <w:rPr>
          <w:rFonts w:ascii="Times New Roman" w:hAnsi="Times New Roman" w:cs="Times New Roman"/>
          <w:sz w:val="24"/>
          <w:szCs w:val="24"/>
        </w:rPr>
        <w:t xml:space="preserve">  </w:t>
      </w:r>
      <w:r w:rsidR="00180302">
        <w:rPr>
          <w:rFonts w:ascii="Times New Roman" w:hAnsi="Times New Roman" w:cs="Times New Roman"/>
          <w:sz w:val="24"/>
          <w:szCs w:val="24"/>
        </w:rPr>
        <w:t xml:space="preserve"> </w:t>
      </w:r>
      <w:r w:rsidR="0065632C">
        <w:rPr>
          <w:rFonts w:ascii="Times New Roman" w:hAnsi="Times New Roman" w:cs="Times New Roman"/>
          <w:sz w:val="24"/>
          <w:szCs w:val="24"/>
        </w:rPr>
        <w:t xml:space="preserve">         </w:t>
      </w:r>
      <w:r w:rsidR="003A69B6">
        <w:rPr>
          <w:rFonts w:ascii="Times New Roman" w:hAnsi="Times New Roman" w:cs="Times New Roman"/>
          <w:sz w:val="24"/>
          <w:szCs w:val="24"/>
        </w:rPr>
        <w:t>от 30.07.2010 года №100 «Об утверждении Положения о порядке расходования средств резервного фонда администрации Жирятинского района.</w:t>
      </w:r>
    </w:p>
    <w:p w:rsidR="00542357" w:rsidRPr="00827B63" w:rsidRDefault="00542357" w:rsidP="00542357">
      <w:r>
        <w:t xml:space="preserve">         3</w:t>
      </w:r>
      <w:r w:rsidRPr="00827B63">
        <w:t xml:space="preserve">. </w:t>
      </w:r>
      <w:r>
        <w:t xml:space="preserve">  </w:t>
      </w:r>
      <w:r w:rsidRPr="00827B63">
        <w:t xml:space="preserve">Контроль за исполнением </w:t>
      </w:r>
      <w:r w:rsidR="000D3E75">
        <w:t xml:space="preserve">настоящего </w:t>
      </w:r>
      <w:r w:rsidRPr="00827B63">
        <w:t>постановления возложить на заместител</w:t>
      </w:r>
      <w:r w:rsidR="000950B4">
        <w:t>ей</w:t>
      </w:r>
      <w:r w:rsidRPr="00827B63">
        <w:t xml:space="preserve"> главы </w:t>
      </w:r>
      <w:r>
        <w:t xml:space="preserve">  </w:t>
      </w:r>
      <w:r w:rsidRPr="00827B63">
        <w:t xml:space="preserve">администрации района </w:t>
      </w:r>
      <w:r w:rsidR="000950B4">
        <w:t xml:space="preserve">Тищенко И.В., </w:t>
      </w:r>
      <w:r w:rsidRPr="00827B63">
        <w:t>Егорову Г.М.</w:t>
      </w:r>
    </w:p>
    <w:p w:rsidR="00542357" w:rsidRPr="00827B63" w:rsidRDefault="00542357" w:rsidP="00542357">
      <w:pPr>
        <w:pStyle w:val="2"/>
        <w:ind w:firstLine="993"/>
        <w:jc w:val="left"/>
        <w:rPr>
          <w:szCs w:val="24"/>
        </w:rPr>
      </w:pPr>
    </w:p>
    <w:p w:rsidR="00586E18" w:rsidRPr="007764E8" w:rsidRDefault="00586E18" w:rsidP="005423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6E18" w:rsidRDefault="00586E18" w:rsidP="005423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2357" w:rsidRDefault="00542357" w:rsidP="005423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2357" w:rsidRDefault="00542357" w:rsidP="005423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2357" w:rsidRDefault="00542357" w:rsidP="005423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05CD" w:rsidRDefault="00A705CD" w:rsidP="005423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2357" w:rsidRPr="00827B63" w:rsidRDefault="00542357" w:rsidP="00542357">
      <w:pPr>
        <w:ind w:firstLine="720"/>
      </w:pPr>
      <w:r w:rsidRPr="00827B63">
        <w:t xml:space="preserve">Глава  администрации </w:t>
      </w:r>
      <w:r>
        <w:t xml:space="preserve">   </w:t>
      </w:r>
    </w:p>
    <w:p w:rsidR="00542357" w:rsidRPr="00827B63" w:rsidRDefault="00542357" w:rsidP="00542357">
      <w:pPr>
        <w:ind w:firstLine="720"/>
      </w:pPr>
      <w:r w:rsidRPr="00827B63">
        <w:t xml:space="preserve">Жирятинского района    </w:t>
      </w:r>
      <w:r>
        <w:t xml:space="preserve">                     </w:t>
      </w:r>
      <w:r w:rsidRPr="00827B63">
        <w:t xml:space="preserve">                                  </w:t>
      </w:r>
      <w:r>
        <w:t xml:space="preserve">      </w:t>
      </w:r>
      <w:r w:rsidRPr="00827B63">
        <w:t>С.П.</w:t>
      </w:r>
      <w:r>
        <w:t xml:space="preserve"> </w:t>
      </w:r>
      <w:r w:rsidRPr="00827B63">
        <w:t xml:space="preserve">Налегацкая </w:t>
      </w:r>
    </w:p>
    <w:p w:rsidR="00542357" w:rsidRPr="00827B63" w:rsidRDefault="00542357" w:rsidP="00542357">
      <w:pPr>
        <w:ind w:firstLine="720"/>
      </w:pPr>
    </w:p>
    <w:p w:rsidR="00542357" w:rsidRPr="00827B63" w:rsidRDefault="00542357" w:rsidP="00542357">
      <w:pPr>
        <w:ind w:firstLine="720"/>
      </w:pPr>
    </w:p>
    <w:p w:rsidR="00542357" w:rsidRPr="00827B63" w:rsidRDefault="00542357" w:rsidP="00542357">
      <w:pPr>
        <w:ind w:firstLine="720"/>
      </w:pPr>
    </w:p>
    <w:p w:rsidR="00542357" w:rsidRPr="00827B63" w:rsidRDefault="00542357" w:rsidP="00542357">
      <w:pPr>
        <w:ind w:firstLine="720"/>
      </w:pPr>
      <w:r w:rsidRPr="00827B63">
        <w:t xml:space="preserve">Исп.Солодухина Л.А. </w:t>
      </w:r>
    </w:p>
    <w:p w:rsidR="00542357" w:rsidRPr="00827B63" w:rsidRDefault="00542357" w:rsidP="00542357">
      <w:pPr>
        <w:ind w:firstLine="720"/>
      </w:pPr>
      <w:r w:rsidRPr="00827B63">
        <w:t xml:space="preserve">         тел.3-06-03</w:t>
      </w:r>
    </w:p>
    <w:p w:rsidR="00542357" w:rsidRDefault="000317BE" w:rsidP="00542357">
      <w:pPr>
        <w:ind w:firstLine="720"/>
      </w:pPr>
      <w:r>
        <w:t xml:space="preserve">         Журавлева Г.Н.</w:t>
      </w:r>
    </w:p>
    <w:p w:rsidR="000317BE" w:rsidRPr="00827B63" w:rsidRDefault="000317BE" w:rsidP="00542357">
      <w:pPr>
        <w:ind w:firstLine="720"/>
      </w:pPr>
      <w:r>
        <w:t xml:space="preserve">         тел. 3-06-15</w:t>
      </w:r>
    </w:p>
    <w:p w:rsidR="00542357" w:rsidRPr="00827B63" w:rsidRDefault="00542357" w:rsidP="00542357">
      <w:pPr>
        <w:ind w:firstLine="720"/>
      </w:pPr>
      <w:r w:rsidRPr="00827B63">
        <w:t xml:space="preserve"> </w:t>
      </w:r>
    </w:p>
    <w:p w:rsidR="00542357" w:rsidRDefault="00542357" w:rsidP="005423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959EC" w:rsidRDefault="009959EC" w:rsidP="005423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959EC" w:rsidRDefault="009959EC" w:rsidP="005423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959EC" w:rsidRDefault="009959EC" w:rsidP="005423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959EC" w:rsidRDefault="009959EC" w:rsidP="005423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2357" w:rsidRDefault="005423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2357" w:rsidRDefault="005423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5E8A" w:rsidRDefault="00205E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37"/>
      <w:bookmarkEnd w:id="3"/>
    </w:p>
    <w:p w:rsidR="00586E18" w:rsidRPr="007764E8" w:rsidRDefault="00586E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Утвержден</w:t>
      </w:r>
    </w:p>
    <w:p w:rsidR="00586E1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542357" w:rsidRDefault="005423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42357" w:rsidRPr="007764E8" w:rsidRDefault="005423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Жирятинского района</w:t>
      </w: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от </w:t>
      </w:r>
      <w:r w:rsidR="00542357">
        <w:rPr>
          <w:rFonts w:ascii="Times New Roman" w:hAnsi="Times New Roman" w:cs="Times New Roman"/>
          <w:sz w:val="24"/>
          <w:szCs w:val="24"/>
        </w:rPr>
        <w:t>________</w:t>
      </w:r>
      <w:r w:rsidRPr="007764E8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7764E8">
          <w:rPr>
            <w:rFonts w:ascii="Times New Roman" w:hAnsi="Times New Roman" w:cs="Times New Roman"/>
            <w:sz w:val="24"/>
            <w:szCs w:val="24"/>
          </w:rPr>
          <w:t>201</w:t>
        </w:r>
        <w:r w:rsidR="00E66363">
          <w:rPr>
            <w:rFonts w:ascii="Times New Roman" w:hAnsi="Times New Roman" w:cs="Times New Roman"/>
            <w:sz w:val="24"/>
            <w:szCs w:val="24"/>
          </w:rPr>
          <w:t>3</w:t>
        </w:r>
        <w:r w:rsidRPr="007764E8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7764E8">
        <w:rPr>
          <w:rFonts w:ascii="Times New Roman" w:hAnsi="Times New Roman" w:cs="Times New Roman"/>
          <w:sz w:val="24"/>
          <w:szCs w:val="24"/>
        </w:rPr>
        <w:t xml:space="preserve">. N </w:t>
      </w:r>
      <w:r w:rsidR="00542357">
        <w:rPr>
          <w:rFonts w:ascii="Times New Roman" w:hAnsi="Times New Roman" w:cs="Times New Roman"/>
          <w:sz w:val="24"/>
          <w:szCs w:val="24"/>
        </w:rPr>
        <w:t>_____</w:t>
      </w: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2357" w:rsidRDefault="0054235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43"/>
      <w:bookmarkEnd w:id="4"/>
    </w:p>
    <w:p w:rsidR="00542357" w:rsidRDefault="0054235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E18" w:rsidRPr="00542357" w:rsidRDefault="00586E1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235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586E18" w:rsidRPr="00542357" w:rsidRDefault="00586E1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2357">
        <w:rPr>
          <w:rFonts w:ascii="Times New Roman" w:hAnsi="Times New Roman" w:cs="Times New Roman"/>
          <w:bCs/>
          <w:sz w:val="28"/>
          <w:szCs w:val="28"/>
        </w:rPr>
        <w:t>использования бюджетных ассигнований</w:t>
      </w:r>
    </w:p>
    <w:p w:rsidR="00586E18" w:rsidRPr="00542357" w:rsidRDefault="00586E1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2357">
        <w:rPr>
          <w:rFonts w:ascii="Times New Roman" w:hAnsi="Times New Roman" w:cs="Times New Roman"/>
          <w:bCs/>
          <w:sz w:val="28"/>
          <w:szCs w:val="28"/>
        </w:rPr>
        <w:t xml:space="preserve">резервного фонда </w:t>
      </w:r>
      <w:r w:rsidR="00542357" w:rsidRPr="00542357">
        <w:rPr>
          <w:rFonts w:ascii="Times New Roman" w:hAnsi="Times New Roman" w:cs="Times New Roman"/>
          <w:bCs/>
          <w:sz w:val="28"/>
          <w:szCs w:val="28"/>
        </w:rPr>
        <w:t>администрации Жирятинского района</w:t>
      </w:r>
    </w:p>
    <w:p w:rsidR="00542357" w:rsidRPr="00542357" w:rsidRDefault="005423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6E18" w:rsidRPr="007764E8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51"/>
      <w:bookmarkEnd w:id="5"/>
      <w:r w:rsidRPr="007764E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86E18" w:rsidRPr="007764E8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основания для использования бюджетных ассигнований резервного фонда, документы, необходимые для подготовки распоряжения </w:t>
      </w:r>
      <w:r w:rsidR="00542357">
        <w:rPr>
          <w:rFonts w:ascii="Times New Roman" w:hAnsi="Times New Roman" w:cs="Times New Roman"/>
          <w:sz w:val="24"/>
          <w:szCs w:val="24"/>
        </w:rPr>
        <w:t xml:space="preserve">администрации Жирятинского района </w:t>
      </w:r>
      <w:r w:rsidRPr="007764E8"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резервного фонда, порядок подготовки распоряжений </w:t>
      </w:r>
      <w:r w:rsidR="0027485E">
        <w:rPr>
          <w:rFonts w:ascii="Times New Roman" w:hAnsi="Times New Roman" w:cs="Times New Roman"/>
          <w:sz w:val="24"/>
          <w:szCs w:val="24"/>
        </w:rPr>
        <w:t xml:space="preserve">администрации Жирятинского района </w:t>
      </w:r>
      <w:r w:rsidRPr="007764E8">
        <w:rPr>
          <w:rFonts w:ascii="Times New Roman" w:hAnsi="Times New Roman" w:cs="Times New Roman"/>
          <w:sz w:val="24"/>
          <w:szCs w:val="24"/>
        </w:rPr>
        <w:t>об использовании ассигнований резервного фонда, порядок представления отчетности об использовании бюджетных ассигнований резервного фонда, порядок осуществления контроля за использованием ассигнований резервного фонда.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1.2. Для целей настоящего Порядка под непредвиденными расходами понимаются расходы в пределах предметов ведения </w:t>
      </w:r>
      <w:r w:rsidR="0027485E">
        <w:rPr>
          <w:rFonts w:ascii="Times New Roman" w:hAnsi="Times New Roman" w:cs="Times New Roman"/>
          <w:sz w:val="24"/>
          <w:szCs w:val="24"/>
        </w:rPr>
        <w:t xml:space="preserve">Жирятинского района, </w:t>
      </w:r>
      <w:r w:rsidRPr="007764E8">
        <w:rPr>
          <w:rFonts w:ascii="Times New Roman" w:hAnsi="Times New Roman" w:cs="Times New Roman"/>
          <w:sz w:val="24"/>
          <w:szCs w:val="24"/>
        </w:rPr>
        <w:t>установленных законодательством Российской Федерации, не предусмотренные в бюджет</w:t>
      </w:r>
      <w:r w:rsidR="0027485E">
        <w:rPr>
          <w:rFonts w:ascii="Times New Roman" w:hAnsi="Times New Roman" w:cs="Times New Roman"/>
          <w:sz w:val="24"/>
          <w:szCs w:val="24"/>
        </w:rPr>
        <w:t>е Жирятинского района</w:t>
      </w:r>
      <w:r w:rsidRPr="007764E8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и плановый период, возникшие неожиданно, не имеющие регулярного характера.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1.3. Бюджетные ассигнования резервного фонда </w:t>
      </w:r>
      <w:r w:rsidR="0027485E">
        <w:rPr>
          <w:rFonts w:ascii="Times New Roman" w:hAnsi="Times New Roman" w:cs="Times New Roman"/>
          <w:sz w:val="24"/>
          <w:szCs w:val="24"/>
        </w:rPr>
        <w:t xml:space="preserve">администрации Жирятинского района </w:t>
      </w:r>
      <w:r w:rsidRPr="007764E8">
        <w:rPr>
          <w:rFonts w:ascii="Times New Roman" w:hAnsi="Times New Roman" w:cs="Times New Roman"/>
          <w:sz w:val="24"/>
          <w:szCs w:val="24"/>
        </w:rPr>
        <w:t>(далее - резервный фонд) используются для: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1.3.1. Финансового обеспечения непредвиденных расходов, в том числе: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мероприятий по ликвидации муниципальных чрезвычайных ситуаций и их последствий и последствий стихийных бедствий;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мероприятий по ликвидации локальных чрезвычайных ситуаций на объектах организаций, имущество которых находится в </w:t>
      </w:r>
      <w:r w:rsidR="00C573E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764E8">
        <w:rPr>
          <w:rFonts w:ascii="Times New Roman" w:hAnsi="Times New Roman" w:cs="Times New Roman"/>
          <w:sz w:val="24"/>
          <w:szCs w:val="24"/>
        </w:rPr>
        <w:t>собственности</w:t>
      </w:r>
      <w:r w:rsidR="00C573E6">
        <w:rPr>
          <w:rFonts w:ascii="Times New Roman" w:hAnsi="Times New Roman" w:cs="Times New Roman"/>
          <w:sz w:val="24"/>
          <w:szCs w:val="24"/>
        </w:rPr>
        <w:t xml:space="preserve"> Жирятинского района</w:t>
      </w:r>
      <w:r w:rsidRPr="007764E8">
        <w:rPr>
          <w:rFonts w:ascii="Times New Roman" w:hAnsi="Times New Roman" w:cs="Times New Roman"/>
          <w:sz w:val="24"/>
          <w:szCs w:val="24"/>
        </w:rPr>
        <w:t>, и их последствий;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проведение поисковых и аварийно-спасательных работ в зоне чрезвычайной ситуации;</w:t>
      </w:r>
    </w:p>
    <w:p w:rsidR="00CB12BB" w:rsidRPr="00CB12BB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2BB">
        <w:rPr>
          <w:rFonts w:ascii="Times New Roman" w:hAnsi="Times New Roman" w:cs="Times New Roman"/>
          <w:sz w:val="24"/>
          <w:szCs w:val="24"/>
        </w:rPr>
        <w:t>проведение неотложных аварийно-восстановительных работ на объектах социальной сферы</w:t>
      </w:r>
      <w:r w:rsidR="007D5F31">
        <w:rPr>
          <w:rFonts w:ascii="Times New Roman" w:hAnsi="Times New Roman" w:cs="Times New Roman"/>
          <w:sz w:val="24"/>
          <w:szCs w:val="24"/>
        </w:rPr>
        <w:t xml:space="preserve"> и других объектах,</w:t>
      </w:r>
      <w:r w:rsidR="000E2DCD">
        <w:rPr>
          <w:rFonts w:ascii="Times New Roman" w:hAnsi="Times New Roman" w:cs="Times New Roman"/>
          <w:sz w:val="24"/>
          <w:szCs w:val="24"/>
        </w:rPr>
        <w:t xml:space="preserve"> пострадавших в результате чрезвычайной ситуации;</w:t>
      </w:r>
      <w:r w:rsidRPr="00CB1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приобретение специального оборудования, хозяйственного инвентаря, медикаментов, продуктов питания, топлива для первоочередного жизнеобеспечения пострадавших граждан;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оказание единовременной материальной помощи пострадавшим гражданам;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социальная поддержка отдельных категорий граждан (ветераны Великой Отечественной войны, инвалиды, пенсионеры, участники боевых действий в "горячих точках", семьи погибших военнослужащих, малообеспеченные граждане и другие категории граждан), оказавшихся в трудной жизненной ситуации, или по ходатайству ветеранских общественных организаций;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проведение мероприятий, встреч, симпозиумов, выставок, семинаров по проблемам </w:t>
      </w:r>
      <w:r w:rsidR="00C573E6">
        <w:rPr>
          <w:rFonts w:ascii="Times New Roman" w:hAnsi="Times New Roman" w:cs="Times New Roman"/>
          <w:sz w:val="24"/>
          <w:szCs w:val="24"/>
        </w:rPr>
        <w:t>районного</w:t>
      </w:r>
      <w:r w:rsidRPr="007764E8">
        <w:rPr>
          <w:rFonts w:ascii="Times New Roman" w:hAnsi="Times New Roman" w:cs="Times New Roman"/>
          <w:sz w:val="24"/>
          <w:szCs w:val="24"/>
        </w:rPr>
        <w:t xml:space="preserve"> значения, оказание финансовой помощи для оплаты расходов по проведению и участию в </w:t>
      </w:r>
      <w:r w:rsidR="00C573E6">
        <w:rPr>
          <w:rFonts w:ascii="Times New Roman" w:hAnsi="Times New Roman" w:cs="Times New Roman"/>
          <w:sz w:val="24"/>
          <w:szCs w:val="24"/>
        </w:rPr>
        <w:t xml:space="preserve">районных, </w:t>
      </w:r>
      <w:r w:rsidRPr="007764E8">
        <w:rPr>
          <w:rFonts w:ascii="Times New Roman" w:hAnsi="Times New Roman" w:cs="Times New Roman"/>
          <w:sz w:val="24"/>
          <w:szCs w:val="24"/>
        </w:rPr>
        <w:t>областных, всероссийских и международных конкурсах и фестивалях;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выплата разовых премий и оказание разовой материальной помощи гражданам за заслуги перед </w:t>
      </w:r>
      <w:r w:rsidR="00C573E6">
        <w:rPr>
          <w:rFonts w:ascii="Times New Roman" w:hAnsi="Times New Roman" w:cs="Times New Roman"/>
          <w:sz w:val="24"/>
          <w:szCs w:val="24"/>
        </w:rPr>
        <w:t>районом</w:t>
      </w:r>
      <w:r w:rsidRPr="007764E8">
        <w:rPr>
          <w:rFonts w:ascii="Times New Roman" w:hAnsi="Times New Roman" w:cs="Times New Roman"/>
          <w:sz w:val="24"/>
          <w:szCs w:val="24"/>
        </w:rPr>
        <w:t>;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проведение экстренных противоэпидемических мероприятий;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поощрение лауреатов и победителей;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оплата судебных расходов</w:t>
      </w:r>
      <w:r w:rsidR="00C573E6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Жирятинского района</w:t>
      </w:r>
      <w:r w:rsidRPr="007764E8">
        <w:rPr>
          <w:rFonts w:ascii="Times New Roman" w:hAnsi="Times New Roman" w:cs="Times New Roman"/>
          <w:sz w:val="24"/>
          <w:szCs w:val="24"/>
        </w:rPr>
        <w:t>;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выплаты по решению суда, предъявленные </w:t>
      </w:r>
      <w:r w:rsidR="00C573E6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Жирятинского </w:t>
      </w:r>
      <w:r w:rsidR="00C573E6">
        <w:rPr>
          <w:rFonts w:ascii="Times New Roman" w:hAnsi="Times New Roman" w:cs="Times New Roman"/>
          <w:sz w:val="24"/>
          <w:szCs w:val="24"/>
        </w:rPr>
        <w:lastRenderedPageBreak/>
        <w:t>района</w:t>
      </w:r>
      <w:r w:rsidRPr="007764E8">
        <w:rPr>
          <w:rFonts w:ascii="Times New Roman" w:hAnsi="Times New Roman" w:cs="Times New Roman"/>
          <w:sz w:val="24"/>
          <w:szCs w:val="24"/>
        </w:rPr>
        <w:t>;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исполнение судебных решений по искам к казне и (или) субсидиарной ответственности </w:t>
      </w:r>
      <w:r w:rsidR="004D671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764E8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4D6715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7764E8">
        <w:rPr>
          <w:rFonts w:ascii="Times New Roman" w:hAnsi="Times New Roman" w:cs="Times New Roman"/>
          <w:sz w:val="24"/>
          <w:szCs w:val="24"/>
        </w:rPr>
        <w:t>;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организация и осуществление на территории </w:t>
      </w:r>
      <w:r w:rsidR="004D6715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7764E8">
        <w:rPr>
          <w:rFonts w:ascii="Times New Roman" w:hAnsi="Times New Roman" w:cs="Times New Roman"/>
          <w:sz w:val="24"/>
          <w:szCs w:val="24"/>
        </w:rPr>
        <w:t xml:space="preserve"> мероприятий по предупреждению терроризма и экстремизма, минимизации их последствий;</w:t>
      </w:r>
    </w:p>
    <w:p w:rsidR="00745A97" w:rsidRPr="007764E8" w:rsidRDefault="00586E18" w:rsidP="00745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другие непредвиденные расходы в соответствии с полномочиями </w:t>
      </w:r>
      <w:r w:rsidR="00745A97">
        <w:rPr>
          <w:rFonts w:ascii="Times New Roman" w:hAnsi="Times New Roman" w:cs="Times New Roman"/>
          <w:sz w:val="24"/>
          <w:szCs w:val="24"/>
        </w:rPr>
        <w:t>органов местного самоуправления Жирятинского района.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91"/>
      <w:bookmarkEnd w:id="6"/>
      <w:r w:rsidRPr="007764E8">
        <w:rPr>
          <w:rFonts w:ascii="Times New Roman" w:hAnsi="Times New Roman" w:cs="Times New Roman"/>
          <w:sz w:val="24"/>
          <w:szCs w:val="24"/>
        </w:rPr>
        <w:t>2. Порядок использования бюджетных ассигнований</w:t>
      </w:r>
    </w:p>
    <w:p w:rsidR="00586E18" w:rsidRPr="007764E8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резервного фонда на финансовое обеспечение</w:t>
      </w:r>
    </w:p>
    <w:p w:rsidR="00586E18" w:rsidRPr="007764E8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непредвиденных расходов, которые не предусмотрены</w:t>
      </w:r>
    </w:p>
    <w:p w:rsidR="00586E18" w:rsidRPr="007764E8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при утверждении бюджета</w:t>
      </w:r>
      <w:r w:rsidR="008B67E4">
        <w:rPr>
          <w:rFonts w:ascii="Times New Roman" w:hAnsi="Times New Roman" w:cs="Times New Roman"/>
          <w:sz w:val="24"/>
          <w:szCs w:val="24"/>
        </w:rPr>
        <w:t xml:space="preserve"> Жирятинского района</w:t>
      </w:r>
      <w:r w:rsidRPr="007764E8">
        <w:rPr>
          <w:rFonts w:ascii="Times New Roman" w:hAnsi="Times New Roman" w:cs="Times New Roman"/>
          <w:sz w:val="24"/>
          <w:szCs w:val="24"/>
        </w:rPr>
        <w:t xml:space="preserve"> на очередной</w:t>
      </w:r>
    </w:p>
    <w:p w:rsidR="00586E18" w:rsidRPr="007764E8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финансовый год и плановый период</w:t>
      </w:r>
    </w:p>
    <w:p w:rsidR="00586E18" w:rsidRPr="007764E8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2.1. Основанием для подготовки проекта распоряжения </w:t>
      </w:r>
      <w:r w:rsidR="00E859C6">
        <w:rPr>
          <w:rFonts w:ascii="Times New Roman" w:hAnsi="Times New Roman" w:cs="Times New Roman"/>
          <w:sz w:val="24"/>
          <w:szCs w:val="24"/>
        </w:rPr>
        <w:t xml:space="preserve">администрации Жирятинского района </w:t>
      </w:r>
      <w:r w:rsidRPr="007764E8">
        <w:rPr>
          <w:rFonts w:ascii="Times New Roman" w:hAnsi="Times New Roman" w:cs="Times New Roman"/>
          <w:sz w:val="24"/>
          <w:szCs w:val="24"/>
        </w:rPr>
        <w:t xml:space="preserve">является письменное поручение </w:t>
      </w:r>
      <w:r w:rsidR="00E859C6">
        <w:rPr>
          <w:rFonts w:ascii="Times New Roman" w:hAnsi="Times New Roman" w:cs="Times New Roman"/>
          <w:sz w:val="24"/>
          <w:szCs w:val="24"/>
        </w:rPr>
        <w:t xml:space="preserve">главы администрации района финансовому отделу администрации района </w:t>
      </w:r>
      <w:r w:rsidRPr="007764E8">
        <w:rPr>
          <w:rFonts w:ascii="Times New Roman" w:hAnsi="Times New Roman" w:cs="Times New Roman"/>
          <w:sz w:val="24"/>
          <w:szCs w:val="24"/>
        </w:rPr>
        <w:t>о рассмотрении обращения об использовании ассигнований резервного фонда (далее - обращение). Одновременно с обращением заявителем представляются следующие документы: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документы, подтверждающие непредвиденность расходов; документы (сметы расходов, планы финансово-хозяйственной деятельности, другие первичные документы), подтверждающие то, что указанные расходы не учтены соответственно в бюджете</w:t>
      </w:r>
      <w:r w:rsidR="00AE002F">
        <w:rPr>
          <w:rFonts w:ascii="Times New Roman" w:hAnsi="Times New Roman" w:cs="Times New Roman"/>
          <w:sz w:val="24"/>
          <w:szCs w:val="24"/>
        </w:rPr>
        <w:t xml:space="preserve"> Жирятинского района;</w:t>
      </w:r>
      <w:r w:rsidR="004D194A">
        <w:rPr>
          <w:rFonts w:ascii="Times New Roman" w:hAnsi="Times New Roman" w:cs="Times New Roman"/>
          <w:sz w:val="24"/>
          <w:szCs w:val="24"/>
        </w:rPr>
        <w:t xml:space="preserve"> </w:t>
      </w:r>
      <w:r w:rsidRPr="007764E8">
        <w:rPr>
          <w:rFonts w:ascii="Times New Roman" w:hAnsi="Times New Roman" w:cs="Times New Roman"/>
          <w:sz w:val="24"/>
          <w:szCs w:val="24"/>
        </w:rPr>
        <w:t>финансово-экономические обоснования расходов.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2.2. </w:t>
      </w:r>
      <w:r w:rsidR="0075376F">
        <w:rPr>
          <w:rFonts w:ascii="Times New Roman" w:hAnsi="Times New Roman" w:cs="Times New Roman"/>
          <w:sz w:val="24"/>
          <w:szCs w:val="24"/>
        </w:rPr>
        <w:t xml:space="preserve">Финансовый отдел администрации района </w:t>
      </w:r>
      <w:r w:rsidRPr="007764E8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обращения и представленных к нему документов </w:t>
      </w:r>
      <w:r w:rsidRPr="000169FF">
        <w:rPr>
          <w:rFonts w:ascii="Times New Roman" w:hAnsi="Times New Roman" w:cs="Times New Roman"/>
          <w:sz w:val="24"/>
          <w:szCs w:val="24"/>
        </w:rPr>
        <w:t>готовит заключение</w:t>
      </w:r>
      <w:r w:rsidRPr="007764E8">
        <w:rPr>
          <w:rFonts w:ascii="Times New Roman" w:hAnsi="Times New Roman" w:cs="Times New Roman"/>
          <w:sz w:val="24"/>
          <w:szCs w:val="24"/>
        </w:rPr>
        <w:t xml:space="preserve"> о возможности (невозможности) использования бюджетных ассигнований резервного фонда на цели, указанные в обращении. В случае заключения о возможности использования бюджетных ассигнований резервного фонда на цели, </w:t>
      </w:r>
      <w:r w:rsidRPr="000169FF">
        <w:rPr>
          <w:rFonts w:ascii="Times New Roman" w:hAnsi="Times New Roman" w:cs="Times New Roman"/>
          <w:sz w:val="24"/>
          <w:szCs w:val="24"/>
        </w:rPr>
        <w:t>указанные в обращении, к заключению прилагается проект</w:t>
      </w:r>
      <w:r w:rsidRPr="007764E8">
        <w:rPr>
          <w:rFonts w:ascii="Times New Roman" w:hAnsi="Times New Roman" w:cs="Times New Roman"/>
          <w:sz w:val="24"/>
          <w:szCs w:val="24"/>
        </w:rPr>
        <w:t xml:space="preserve"> распоряжения </w:t>
      </w:r>
      <w:r w:rsidR="0075376F">
        <w:rPr>
          <w:rFonts w:ascii="Times New Roman" w:hAnsi="Times New Roman" w:cs="Times New Roman"/>
          <w:sz w:val="24"/>
          <w:szCs w:val="24"/>
        </w:rPr>
        <w:t xml:space="preserve">администрации района </w:t>
      </w:r>
      <w:r w:rsidRPr="007764E8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резервного фонда на финансовое обеспечение непредвиденных расходов (за исключением расходов на финансовое обеспечение мероприятий по ликвидации чрезвычайных ситуаций и последствий стихийных бедствий).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Основаниями для отказа в использовании бюджетных ассигнований на цели, указанные в обращении, являются: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отсутствие или недостаточность бюджетных ассигнований резервного фонда в текущем финансовом году;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несоответствие целей, указанных в обращении об использовании ассигнований резервного фонда, полномочиям органов местного самоуправления;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отсутствие документов, подтверждающих необходимость использования ассигнований резервного фонда и обосновывающих размер испрашиваемых средств;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отсутствие документов, подтверждающих непредвиденность расходов</w:t>
      </w:r>
      <w:r w:rsidR="00692076">
        <w:rPr>
          <w:rFonts w:ascii="Times New Roman" w:hAnsi="Times New Roman" w:cs="Times New Roman"/>
          <w:sz w:val="24"/>
          <w:szCs w:val="24"/>
        </w:rPr>
        <w:t>.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При наличии хотя бы одного из вышеуказанных оснований для отказа в использовании бюджетных ассигнований резервного фонда </w:t>
      </w:r>
      <w:r w:rsidR="0075376F">
        <w:rPr>
          <w:rFonts w:ascii="Times New Roman" w:hAnsi="Times New Roman" w:cs="Times New Roman"/>
          <w:sz w:val="24"/>
          <w:szCs w:val="24"/>
        </w:rPr>
        <w:t xml:space="preserve">финансовый отдел администрации района </w:t>
      </w:r>
      <w:r w:rsidRPr="00E840F6">
        <w:rPr>
          <w:rFonts w:ascii="Times New Roman" w:hAnsi="Times New Roman" w:cs="Times New Roman"/>
          <w:sz w:val="24"/>
          <w:szCs w:val="24"/>
        </w:rPr>
        <w:t>направляет</w:t>
      </w:r>
      <w:r w:rsidRPr="00753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4E8">
        <w:rPr>
          <w:rFonts w:ascii="Times New Roman" w:hAnsi="Times New Roman" w:cs="Times New Roman"/>
          <w:sz w:val="24"/>
          <w:szCs w:val="24"/>
        </w:rPr>
        <w:t>лицу, направившему обращение, мотивированный отказ о невозможности использования бюджетных ассигнований резервного фонда на цели, указанные в обращении.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Общий срок подготовки заключения о возможности (невозможности) использования бюджетных ассигнований резервного фонда на цели, указанные в обращении, и проекта распоряжения </w:t>
      </w:r>
      <w:r w:rsidR="002E1C35">
        <w:rPr>
          <w:rFonts w:ascii="Times New Roman" w:hAnsi="Times New Roman" w:cs="Times New Roman"/>
          <w:sz w:val="24"/>
          <w:szCs w:val="24"/>
        </w:rPr>
        <w:t xml:space="preserve">администрации района </w:t>
      </w:r>
      <w:r w:rsidRPr="007764E8"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резервного фонда на финансовое обеспечение непредвиденных расходов составляет 20 рабочих дней со дня принятия </w:t>
      </w:r>
      <w:r w:rsidR="00371D64">
        <w:rPr>
          <w:rFonts w:ascii="Times New Roman" w:hAnsi="Times New Roman" w:cs="Times New Roman"/>
          <w:sz w:val="24"/>
          <w:szCs w:val="24"/>
        </w:rPr>
        <w:t xml:space="preserve">главой администрации района </w:t>
      </w:r>
      <w:r w:rsidRPr="007764E8">
        <w:rPr>
          <w:rFonts w:ascii="Times New Roman" w:hAnsi="Times New Roman" w:cs="Times New Roman"/>
          <w:sz w:val="24"/>
          <w:szCs w:val="24"/>
        </w:rPr>
        <w:t>соответствующего поручения.</w:t>
      </w:r>
    </w:p>
    <w:p w:rsidR="00586E1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Подготовленный проект распоряжения </w:t>
      </w:r>
      <w:r w:rsidR="002E1C35" w:rsidRPr="002E6A17">
        <w:rPr>
          <w:rFonts w:ascii="Times New Roman" w:hAnsi="Times New Roman" w:cs="Times New Roman"/>
          <w:sz w:val="24"/>
          <w:szCs w:val="24"/>
        </w:rPr>
        <w:t>а</w:t>
      </w:r>
      <w:r w:rsidR="002E6A17">
        <w:rPr>
          <w:rFonts w:ascii="Times New Roman" w:hAnsi="Times New Roman" w:cs="Times New Roman"/>
          <w:sz w:val="24"/>
          <w:szCs w:val="24"/>
        </w:rPr>
        <w:t xml:space="preserve">дминистрации района </w:t>
      </w:r>
      <w:r w:rsidRPr="002E6A17">
        <w:rPr>
          <w:rFonts w:ascii="Times New Roman" w:hAnsi="Times New Roman" w:cs="Times New Roman"/>
          <w:sz w:val="24"/>
          <w:szCs w:val="24"/>
        </w:rPr>
        <w:t>об</w:t>
      </w:r>
      <w:r w:rsidRPr="007764E8">
        <w:rPr>
          <w:rFonts w:ascii="Times New Roman" w:hAnsi="Times New Roman" w:cs="Times New Roman"/>
          <w:sz w:val="24"/>
          <w:szCs w:val="24"/>
        </w:rPr>
        <w:t xml:space="preserve"> использовании бюджетных ассигнований резервного фонда подлежит согласованию в установленном порядке, после чего направляется для </w:t>
      </w:r>
      <w:r w:rsidR="00D0654B">
        <w:rPr>
          <w:rFonts w:ascii="Times New Roman" w:hAnsi="Times New Roman" w:cs="Times New Roman"/>
          <w:sz w:val="24"/>
          <w:szCs w:val="24"/>
        </w:rPr>
        <w:t>подписания главе администрации района.</w:t>
      </w:r>
      <w:r w:rsidRPr="00776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E41" w:rsidRPr="007764E8" w:rsidRDefault="00877E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размере </w:t>
      </w:r>
      <w:r w:rsidR="00AC23C0">
        <w:rPr>
          <w:rFonts w:ascii="Times New Roman" w:hAnsi="Times New Roman" w:cs="Times New Roman"/>
          <w:sz w:val="24"/>
          <w:szCs w:val="24"/>
        </w:rPr>
        <w:t xml:space="preserve">используемых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резервного фонда администрации района принимает глава администрации района.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2.3. Исполнение распоряжений </w:t>
      </w:r>
      <w:r w:rsidR="00D0654B">
        <w:rPr>
          <w:rFonts w:ascii="Times New Roman" w:hAnsi="Times New Roman" w:cs="Times New Roman"/>
          <w:sz w:val="24"/>
          <w:szCs w:val="24"/>
        </w:rPr>
        <w:t xml:space="preserve">администрации района </w:t>
      </w:r>
      <w:r w:rsidRPr="007764E8">
        <w:rPr>
          <w:rFonts w:ascii="Times New Roman" w:hAnsi="Times New Roman" w:cs="Times New Roman"/>
          <w:sz w:val="24"/>
          <w:szCs w:val="24"/>
        </w:rPr>
        <w:t xml:space="preserve">об использовании бюджетных </w:t>
      </w:r>
      <w:r w:rsidRPr="007764E8">
        <w:rPr>
          <w:rFonts w:ascii="Times New Roman" w:hAnsi="Times New Roman" w:cs="Times New Roman"/>
          <w:sz w:val="24"/>
          <w:szCs w:val="24"/>
        </w:rPr>
        <w:lastRenderedPageBreak/>
        <w:t>ассигнований резервного фонда в части финансового обеспечения непредвиденных расходов осуществляется главными распорядителями средств бюджета</w:t>
      </w:r>
      <w:r w:rsidR="00D0654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764E8">
        <w:rPr>
          <w:rFonts w:ascii="Times New Roman" w:hAnsi="Times New Roman" w:cs="Times New Roman"/>
          <w:sz w:val="24"/>
          <w:szCs w:val="24"/>
        </w:rPr>
        <w:t>, курирующими соответствующие сферы деятельности.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2.4. </w:t>
      </w:r>
      <w:r w:rsidR="00B83205">
        <w:rPr>
          <w:rFonts w:ascii="Times New Roman" w:hAnsi="Times New Roman" w:cs="Times New Roman"/>
          <w:sz w:val="24"/>
          <w:szCs w:val="24"/>
        </w:rPr>
        <w:t xml:space="preserve">Финансовый отдел администрации района </w:t>
      </w:r>
      <w:r w:rsidRPr="007764E8">
        <w:rPr>
          <w:rFonts w:ascii="Times New Roman" w:hAnsi="Times New Roman" w:cs="Times New Roman"/>
          <w:sz w:val="24"/>
          <w:szCs w:val="24"/>
        </w:rPr>
        <w:t xml:space="preserve">осуществляет санкционирование за счет бюджетных ассигнований резервного фонда в соответствии с распоряжениями </w:t>
      </w:r>
      <w:r w:rsidR="00792460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7764E8">
        <w:rPr>
          <w:rFonts w:ascii="Times New Roman" w:hAnsi="Times New Roman" w:cs="Times New Roman"/>
          <w:sz w:val="24"/>
          <w:szCs w:val="24"/>
        </w:rPr>
        <w:t xml:space="preserve">  в течение двух рабочих дней со дня представления документов.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2.5. В случае если расходы на исполнение распоряжения </w:t>
      </w:r>
      <w:r w:rsidR="000F6219">
        <w:rPr>
          <w:rFonts w:ascii="Times New Roman" w:hAnsi="Times New Roman" w:cs="Times New Roman"/>
          <w:sz w:val="24"/>
          <w:szCs w:val="24"/>
        </w:rPr>
        <w:t xml:space="preserve">администрации района </w:t>
      </w:r>
      <w:r w:rsidRPr="007764E8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резервного фонда не были осуществлены в текущем финансовом году и необходимость их осуществления сохраняется, расходы осуществляются за счет бюджетных ассигнований резервного фонда в следующем финансовом году без принятия повторного распоряжения</w:t>
      </w:r>
      <w:r w:rsidR="000F6219">
        <w:rPr>
          <w:rFonts w:ascii="Times New Roman" w:hAnsi="Times New Roman" w:cs="Times New Roman"/>
          <w:sz w:val="24"/>
          <w:szCs w:val="24"/>
        </w:rPr>
        <w:t xml:space="preserve"> администрации района.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16"/>
      <w:bookmarkEnd w:id="7"/>
      <w:r w:rsidRPr="007764E8">
        <w:rPr>
          <w:rFonts w:ascii="Times New Roman" w:hAnsi="Times New Roman" w:cs="Times New Roman"/>
          <w:sz w:val="24"/>
          <w:szCs w:val="24"/>
        </w:rPr>
        <w:t>3. Особенности использования бюджетных ассигнований</w:t>
      </w:r>
    </w:p>
    <w:p w:rsidR="00586E18" w:rsidRPr="007764E8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резервного фонда на финансовое обеспечение</w:t>
      </w:r>
    </w:p>
    <w:p w:rsidR="00586E18" w:rsidRPr="007764E8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мероприятий по ликвидации муниципальных чрезвычайных ситуаций</w:t>
      </w:r>
    </w:p>
    <w:p w:rsidR="00586E18" w:rsidRPr="007764E8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и последствий стихийных бедствий, а также локальных</w:t>
      </w:r>
    </w:p>
    <w:p w:rsidR="00586E18" w:rsidRPr="007764E8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чрезвычайных ситуаций на объектах организаций,</w:t>
      </w:r>
    </w:p>
    <w:p w:rsidR="00586E18" w:rsidRPr="007764E8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имущество которых находится в </w:t>
      </w:r>
      <w:r w:rsidR="00360A67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586E18" w:rsidRPr="007764E8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360A67">
        <w:rPr>
          <w:rFonts w:ascii="Times New Roman" w:hAnsi="Times New Roman" w:cs="Times New Roman"/>
          <w:sz w:val="24"/>
          <w:szCs w:val="24"/>
        </w:rPr>
        <w:t>Жирятинского района</w:t>
      </w:r>
    </w:p>
    <w:p w:rsidR="00586E18" w:rsidRPr="007764E8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25"/>
      <w:bookmarkEnd w:id="8"/>
      <w:r w:rsidRPr="007764E8">
        <w:rPr>
          <w:rFonts w:ascii="Times New Roman" w:hAnsi="Times New Roman" w:cs="Times New Roman"/>
          <w:sz w:val="24"/>
          <w:szCs w:val="24"/>
        </w:rPr>
        <w:t xml:space="preserve">3.1. В случае возникновения муниципальных чрезвычайных ситуаций, а также локальных чрезвычайных ситуаций на объектах организаций, имущество которых находится в </w:t>
      </w:r>
      <w:r w:rsidR="00360A67">
        <w:rPr>
          <w:rFonts w:ascii="Times New Roman" w:hAnsi="Times New Roman" w:cs="Times New Roman"/>
          <w:sz w:val="24"/>
          <w:szCs w:val="24"/>
        </w:rPr>
        <w:t>муниципальной</w:t>
      </w:r>
      <w:r w:rsidRPr="007764E8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360A67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7764E8">
        <w:rPr>
          <w:rFonts w:ascii="Times New Roman" w:hAnsi="Times New Roman" w:cs="Times New Roman"/>
          <w:sz w:val="24"/>
          <w:szCs w:val="24"/>
        </w:rPr>
        <w:t xml:space="preserve">, и при недостаточности бюджетных ассигнований или собственных средств организации, имущество которой находится в </w:t>
      </w:r>
      <w:r w:rsidR="00860D7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764E8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860D78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7764E8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="00860D78">
        <w:rPr>
          <w:rFonts w:ascii="Times New Roman" w:hAnsi="Times New Roman" w:cs="Times New Roman"/>
          <w:sz w:val="24"/>
          <w:szCs w:val="24"/>
        </w:rPr>
        <w:t>муниципального</w:t>
      </w:r>
      <w:r w:rsidRPr="007764E8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860D78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7764E8">
        <w:rPr>
          <w:rFonts w:ascii="Times New Roman" w:hAnsi="Times New Roman" w:cs="Times New Roman"/>
          <w:sz w:val="24"/>
          <w:szCs w:val="24"/>
        </w:rPr>
        <w:t>,</w:t>
      </w:r>
      <w:r w:rsidR="00860D7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7764E8">
        <w:rPr>
          <w:rFonts w:ascii="Times New Roman" w:hAnsi="Times New Roman" w:cs="Times New Roman"/>
          <w:sz w:val="24"/>
          <w:szCs w:val="24"/>
        </w:rPr>
        <w:t xml:space="preserve"> унитарного предприятия не позднее </w:t>
      </w:r>
      <w:r w:rsidR="00860D78">
        <w:rPr>
          <w:rFonts w:ascii="Times New Roman" w:hAnsi="Times New Roman" w:cs="Times New Roman"/>
          <w:sz w:val="24"/>
          <w:szCs w:val="24"/>
        </w:rPr>
        <w:t>15</w:t>
      </w:r>
      <w:r w:rsidRPr="007764E8">
        <w:rPr>
          <w:rFonts w:ascii="Times New Roman" w:hAnsi="Times New Roman" w:cs="Times New Roman"/>
          <w:sz w:val="24"/>
          <w:szCs w:val="24"/>
        </w:rPr>
        <w:t xml:space="preserve"> рабочих дней со дня возникновения чрезвычайной ситуации обраща</w:t>
      </w:r>
      <w:r w:rsidR="00860D78">
        <w:rPr>
          <w:rFonts w:ascii="Times New Roman" w:hAnsi="Times New Roman" w:cs="Times New Roman"/>
          <w:sz w:val="24"/>
          <w:szCs w:val="24"/>
        </w:rPr>
        <w:t>е</w:t>
      </w:r>
      <w:r w:rsidRPr="007764E8">
        <w:rPr>
          <w:rFonts w:ascii="Times New Roman" w:hAnsi="Times New Roman" w:cs="Times New Roman"/>
          <w:sz w:val="24"/>
          <w:szCs w:val="24"/>
        </w:rPr>
        <w:t xml:space="preserve">тся в </w:t>
      </w:r>
      <w:r w:rsidR="00860D78">
        <w:rPr>
          <w:rFonts w:ascii="Times New Roman" w:hAnsi="Times New Roman" w:cs="Times New Roman"/>
          <w:sz w:val="24"/>
          <w:szCs w:val="24"/>
        </w:rPr>
        <w:t xml:space="preserve">администрацию района </w:t>
      </w:r>
      <w:r w:rsidRPr="007764E8">
        <w:rPr>
          <w:rFonts w:ascii="Times New Roman" w:hAnsi="Times New Roman" w:cs="Times New Roman"/>
          <w:sz w:val="24"/>
          <w:szCs w:val="24"/>
        </w:rPr>
        <w:t>с просьбой об использовании бюджетных ассигнований резервного фонда на ликвидацию чрезвычайной ситуации.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В обращении указываются следующие данные: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о количестве погибших и пострадавших людей;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о размере материального ущерба;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о размере выделенных и израсходованных на ликвидацию чрезвычайной ситуации бюджетных и/или собственных средств;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о наличии у организации резервов материальных и финансовых ресурсов;</w:t>
      </w:r>
    </w:p>
    <w:p w:rsidR="00860D7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о предварительном размере запрашиваемых из резервного фонда ассигнований</w:t>
      </w:r>
      <w:r w:rsidR="00860D78">
        <w:rPr>
          <w:rFonts w:ascii="Times New Roman" w:hAnsi="Times New Roman" w:cs="Times New Roman"/>
          <w:sz w:val="24"/>
          <w:szCs w:val="24"/>
        </w:rPr>
        <w:t>.</w:t>
      </w:r>
      <w:r w:rsidRPr="007764E8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Par132"/>
      <w:bookmarkEnd w:id="9"/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3.2. По поручению </w:t>
      </w:r>
      <w:r w:rsidR="00877E41">
        <w:rPr>
          <w:rFonts w:ascii="Times New Roman" w:hAnsi="Times New Roman" w:cs="Times New Roman"/>
          <w:sz w:val="24"/>
          <w:szCs w:val="24"/>
        </w:rPr>
        <w:t>главы администрации района</w:t>
      </w:r>
      <w:r w:rsidRPr="007764E8">
        <w:rPr>
          <w:rFonts w:ascii="Times New Roman" w:hAnsi="Times New Roman" w:cs="Times New Roman"/>
          <w:sz w:val="24"/>
          <w:szCs w:val="24"/>
        </w:rPr>
        <w:t xml:space="preserve"> обращение рассматривается КЧС и ОПБ.</w:t>
      </w:r>
    </w:p>
    <w:p w:rsidR="00586E18" w:rsidRDefault="00877E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уководители </w:t>
      </w:r>
      <w:r w:rsidR="0034797B">
        <w:rPr>
          <w:rFonts w:ascii="Times New Roman" w:hAnsi="Times New Roman" w:cs="Times New Roman"/>
          <w:sz w:val="24"/>
          <w:szCs w:val="24"/>
        </w:rPr>
        <w:t xml:space="preserve">организаций 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 учреждений в последующие 10 дней представляют в КЧС и ОПБ </w:t>
      </w:r>
      <w:r w:rsidR="00E35DE3">
        <w:rPr>
          <w:rFonts w:ascii="Times New Roman" w:hAnsi="Times New Roman" w:cs="Times New Roman"/>
          <w:sz w:val="24"/>
          <w:szCs w:val="24"/>
        </w:rPr>
        <w:t>района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69" w:tooltip="Ссылка на текущий документ" w:history="1">
        <w:r w:rsidRPr="0034797B">
          <w:rPr>
            <w:rFonts w:ascii="Times New Roman" w:hAnsi="Times New Roman" w:cs="Times New Roman"/>
            <w:sz w:val="24"/>
            <w:szCs w:val="24"/>
          </w:rPr>
          <w:t>смету-заявку</w:t>
        </w:r>
      </w:hyperlink>
      <w:r w:rsidRPr="007764E8">
        <w:rPr>
          <w:rFonts w:ascii="Times New Roman" w:hAnsi="Times New Roman" w:cs="Times New Roman"/>
          <w:sz w:val="24"/>
          <w:szCs w:val="24"/>
        </w:rPr>
        <w:t xml:space="preserve"> потребности в денежных средствах на оказание помощи в ликвидации чрезвычайных ситуаций и последствий стихийных бедствий (приложение 1);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45" w:tooltip="Ссылка на текущий документ" w:history="1">
        <w:r w:rsidRPr="0034797B">
          <w:rPr>
            <w:rFonts w:ascii="Times New Roman" w:hAnsi="Times New Roman" w:cs="Times New Roman"/>
            <w:sz w:val="24"/>
            <w:szCs w:val="24"/>
          </w:rPr>
          <w:t>список</w:t>
        </w:r>
      </w:hyperlink>
      <w:r w:rsidRPr="0034797B">
        <w:rPr>
          <w:rFonts w:ascii="Times New Roman" w:hAnsi="Times New Roman" w:cs="Times New Roman"/>
          <w:sz w:val="24"/>
          <w:szCs w:val="24"/>
        </w:rPr>
        <w:t xml:space="preserve"> </w:t>
      </w:r>
      <w:r w:rsidRPr="007764E8">
        <w:rPr>
          <w:rFonts w:ascii="Times New Roman" w:hAnsi="Times New Roman" w:cs="Times New Roman"/>
          <w:sz w:val="24"/>
          <w:szCs w:val="24"/>
        </w:rPr>
        <w:t>граждан, пострадавших в результате чрезвычайной ситуации, на получение единовременной материальной помощи (приложение 2);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96" w:tooltip="Ссылка на текущий документ" w:history="1">
        <w:r w:rsidRPr="0034797B">
          <w:rPr>
            <w:rFonts w:ascii="Times New Roman" w:hAnsi="Times New Roman" w:cs="Times New Roman"/>
            <w:sz w:val="24"/>
            <w:szCs w:val="24"/>
          </w:rPr>
          <w:t>акты</w:t>
        </w:r>
      </w:hyperlink>
      <w:r w:rsidRPr="0034797B">
        <w:rPr>
          <w:rFonts w:ascii="Times New Roman" w:hAnsi="Times New Roman" w:cs="Times New Roman"/>
          <w:sz w:val="24"/>
          <w:szCs w:val="24"/>
        </w:rPr>
        <w:t xml:space="preserve"> о</w:t>
      </w:r>
      <w:r w:rsidRPr="007764E8">
        <w:rPr>
          <w:rFonts w:ascii="Times New Roman" w:hAnsi="Times New Roman" w:cs="Times New Roman"/>
          <w:sz w:val="24"/>
          <w:szCs w:val="24"/>
        </w:rPr>
        <w:t>бследования на каждый пострадавший объект с указанием характера и объемов разрушений (повреждений) с приложением смет на проведение неотложных аварийно-восстановительных работ по каждому объекту  (приложение 3);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копии документов, свидетельствующих о праве собственности (балансовой принадлежности) на пострадавший объект;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копии донесений по формам 1/ЧС (в случае чрезвычайной ситуации природного характера) и 2/ЧС с указанием предварительного размера ущерба, представленные в центр управления в кризисных ситуациях главного управления МЧС России по Брянской области, в соответствии с </w:t>
      </w:r>
      <w:hyperlink r:id="rId7" w:tooltip="Постановление Администрации Брянской области от 12.11.2009 N 1189 (ред. от 31.07.2012) &quot;Об утверждении Положения о порядке сбора и обмена информацией в области защиты населения и территорий от чрезвычайных ситуаций природного и техногенного характера на территории Брянской области&quot;------------ Недействующая редакция{КонсультантПлюс}" w:history="1">
        <w:r w:rsidRPr="002A5E4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764E8">
        <w:rPr>
          <w:rFonts w:ascii="Times New Roman" w:hAnsi="Times New Roman" w:cs="Times New Roman"/>
          <w:sz w:val="24"/>
          <w:szCs w:val="24"/>
        </w:rPr>
        <w:t xml:space="preserve"> администрации области от 12 ноября 2009 года N 1189 "Об утверждении Положения о порядке сбора и обмена информацией в области защиты населения и территорий от чрезвычайных ситуаций природного и техногенного характера на территории Брянской области";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справку о факте чрезвычайной ситуации техногенного характера от </w:t>
      </w:r>
      <w:r w:rsidR="007255AC">
        <w:rPr>
          <w:rFonts w:ascii="Times New Roman" w:hAnsi="Times New Roman" w:cs="Times New Roman"/>
          <w:sz w:val="24"/>
          <w:szCs w:val="24"/>
        </w:rPr>
        <w:t xml:space="preserve">МКУ ЕДДС </w:t>
      </w:r>
      <w:r w:rsidR="007255AC">
        <w:rPr>
          <w:rFonts w:ascii="Times New Roman" w:hAnsi="Times New Roman" w:cs="Times New Roman"/>
          <w:sz w:val="24"/>
          <w:szCs w:val="24"/>
        </w:rPr>
        <w:lastRenderedPageBreak/>
        <w:t xml:space="preserve">Жирятинского района </w:t>
      </w:r>
      <w:r w:rsidRPr="007764E8">
        <w:rPr>
          <w:rFonts w:ascii="Times New Roman" w:hAnsi="Times New Roman" w:cs="Times New Roman"/>
          <w:sz w:val="24"/>
          <w:szCs w:val="24"/>
        </w:rPr>
        <w:t xml:space="preserve"> - в случае чрезвычайной ситуации техногенного</w:t>
      </w:r>
      <w:r w:rsidR="007255AC">
        <w:rPr>
          <w:rFonts w:ascii="Times New Roman" w:hAnsi="Times New Roman" w:cs="Times New Roman"/>
          <w:sz w:val="24"/>
          <w:szCs w:val="24"/>
        </w:rPr>
        <w:t xml:space="preserve"> и природного </w:t>
      </w:r>
      <w:r w:rsidRPr="007764E8">
        <w:rPr>
          <w:rFonts w:ascii="Times New Roman" w:hAnsi="Times New Roman" w:cs="Times New Roman"/>
          <w:sz w:val="24"/>
          <w:szCs w:val="24"/>
        </w:rPr>
        <w:t>характера;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справку о подтверждении факта причинения ущерба в результате чрезвычайной ситуации от оперативной группы </w:t>
      </w:r>
      <w:r w:rsidR="007255AC">
        <w:rPr>
          <w:rFonts w:ascii="Times New Roman" w:hAnsi="Times New Roman" w:cs="Times New Roman"/>
          <w:sz w:val="24"/>
          <w:szCs w:val="24"/>
        </w:rPr>
        <w:t>администрации Жирятинского района</w:t>
      </w:r>
      <w:r w:rsidRPr="007764E8">
        <w:rPr>
          <w:rFonts w:ascii="Times New Roman" w:hAnsi="Times New Roman" w:cs="Times New Roman"/>
          <w:sz w:val="24"/>
          <w:szCs w:val="24"/>
        </w:rPr>
        <w:t>, выезжавшей на место происшествия;</w:t>
      </w:r>
    </w:p>
    <w:p w:rsidR="00586E1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фотодокументы, представленные оперативной группой </w:t>
      </w:r>
      <w:r w:rsidR="007255AC">
        <w:rPr>
          <w:rFonts w:ascii="Times New Roman" w:hAnsi="Times New Roman" w:cs="Times New Roman"/>
          <w:sz w:val="24"/>
          <w:szCs w:val="24"/>
        </w:rPr>
        <w:t>администрации Жирятинского района</w:t>
      </w:r>
      <w:r w:rsidRPr="007764E8">
        <w:rPr>
          <w:rFonts w:ascii="Times New Roman" w:hAnsi="Times New Roman" w:cs="Times New Roman"/>
          <w:sz w:val="24"/>
          <w:szCs w:val="24"/>
        </w:rPr>
        <w:t>, выезжавшей на место происшествия.</w:t>
      </w:r>
    </w:p>
    <w:p w:rsidR="008928FB" w:rsidRPr="007764E8" w:rsidRDefault="008928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рассмотрению принимаются акты и сметы, определяющие среднюю и сильную степень повреждения.</w:t>
      </w:r>
    </w:p>
    <w:p w:rsidR="00586E1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3.3. Решение КЧС и ОПБ оформляется в форме рекомендаций о правомерности и целесообразности использования бюджетных ассигнований резервного фонда на цели, указанные в обращении.</w:t>
      </w:r>
    </w:p>
    <w:p w:rsidR="007253C8" w:rsidRDefault="00586E18" w:rsidP="00725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обосновывающих документов и с учетом рекомендаций </w:t>
      </w:r>
      <w:r w:rsidR="008928FB">
        <w:rPr>
          <w:rFonts w:ascii="Times New Roman" w:hAnsi="Times New Roman" w:cs="Times New Roman"/>
          <w:sz w:val="24"/>
          <w:szCs w:val="24"/>
        </w:rPr>
        <w:t>ведущий специалист администрации района по вопросам Г</w:t>
      </w:r>
      <w:r w:rsidR="003B752A">
        <w:rPr>
          <w:rFonts w:ascii="Times New Roman" w:hAnsi="Times New Roman" w:cs="Times New Roman"/>
          <w:sz w:val="24"/>
          <w:szCs w:val="24"/>
        </w:rPr>
        <w:t xml:space="preserve">О и </w:t>
      </w:r>
      <w:r w:rsidR="008928FB">
        <w:rPr>
          <w:rFonts w:ascii="Times New Roman" w:hAnsi="Times New Roman" w:cs="Times New Roman"/>
          <w:sz w:val="24"/>
          <w:szCs w:val="24"/>
        </w:rPr>
        <w:t xml:space="preserve">ЧС готовит </w:t>
      </w:r>
      <w:r w:rsidR="007253C8" w:rsidRPr="009D3974">
        <w:rPr>
          <w:rFonts w:ascii="Times New Roman" w:hAnsi="Times New Roman" w:cs="Times New Roman"/>
          <w:sz w:val="24"/>
          <w:szCs w:val="24"/>
        </w:rPr>
        <w:t>заключение о возможности (невозможности) использования бюджетных ассигнований резервного фонда.</w:t>
      </w:r>
    </w:p>
    <w:p w:rsidR="007253C8" w:rsidRDefault="007253C8" w:rsidP="00725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Основанием для подготовки </w:t>
      </w:r>
      <w:r>
        <w:rPr>
          <w:rFonts w:ascii="Times New Roman" w:hAnsi="Times New Roman" w:cs="Times New Roman"/>
          <w:sz w:val="24"/>
          <w:szCs w:val="24"/>
        </w:rPr>
        <w:t>проекта распоряжения администрации района</w:t>
      </w:r>
      <w:r w:rsidRPr="007764E8">
        <w:rPr>
          <w:rFonts w:ascii="Times New Roman" w:hAnsi="Times New Roman" w:cs="Times New Roman"/>
          <w:sz w:val="24"/>
          <w:szCs w:val="24"/>
        </w:rPr>
        <w:t xml:space="preserve"> об использовании бюджетных ассигнований резервного фонда является письменное поручение </w:t>
      </w:r>
      <w:r>
        <w:rPr>
          <w:rFonts w:ascii="Times New Roman" w:hAnsi="Times New Roman" w:cs="Times New Roman"/>
          <w:sz w:val="24"/>
          <w:szCs w:val="24"/>
        </w:rPr>
        <w:t>главы администрации района.</w:t>
      </w:r>
    </w:p>
    <w:p w:rsidR="00586E18" w:rsidRDefault="008928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распоряжении указывается общий размер ассигнований</w:t>
      </w:r>
      <w:r w:rsidR="001F3FC2">
        <w:rPr>
          <w:rFonts w:ascii="Times New Roman" w:hAnsi="Times New Roman" w:cs="Times New Roman"/>
          <w:sz w:val="24"/>
          <w:szCs w:val="24"/>
        </w:rPr>
        <w:t xml:space="preserve"> </w:t>
      </w:r>
      <w:r w:rsidR="001F3FC2" w:rsidRPr="009D3974">
        <w:rPr>
          <w:rFonts w:ascii="Times New Roman" w:hAnsi="Times New Roman" w:cs="Times New Roman"/>
          <w:sz w:val="24"/>
          <w:szCs w:val="24"/>
        </w:rPr>
        <w:t>и их распределение по проводимым мероприятиям</w:t>
      </w:r>
      <w:r>
        <w:rPr>
          <w:rFonts w:ascii="Times New Roman" w:hAnsi="Times New Roman" w:cs="Times New Roman"/>
          <w:sz w:val="24"/>
          <w:szCs w:val="24"/>
        </w:rPr>
        <w:t xml:space="preserve">. При выделении средств на финансирование </w:t>
      </w:r>
      <w:r w:rsidR="001B395D">
        <w:rPr>
          <w:rFonts w:ascii="Times New Roman" w:hAnsi="Times New Roman" w:cs="Times New Roman"/>
          <w:sz w:val="24"/>
          <w:szCs w:val="24"/>
        </w:rPr>
        <w:t>аварийно-вос</w:t>
      </w:r>
      <w:r w:rsidR="003B752A">
        <w:rPr>
          <w:rFonts w:ascii="Times New Roman" w:hAnsi="Times New Roman" w:cs="Times New Roman"/>
          <w:sz w:val="24"/>
          <w:szCs w:val="24"/>
        </w:rPr>
        <w:t>с</w:t>
      </w:r>
      <w:r w:rsidR="001B395D">
        <w:rPr>
          <w:rFonts w:ascii="Times New Roman" w:hAnsi="Times New Roman" w:cs="Times New Roman"/>
          <w:sz w:val="24"/>
          <w:szCs w:val="24"/>
        </w:rPr>
        <w:t>тановительных работ на пострадавших объектах в распоряжении может указываться пообъектное распределение средств.</w:t>
      </w:r>
    </w:p>
    <w:p w:rsidR="003B752A" w:rsidRPr="007764E8" w:rsidRDefault="003B752A" w:rsidP="003B7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размере </w:t>
      </w:r>
      <w:r w:rsidR="00AC23C0">
        <w:rPr>
          <w:rFonts w:ascii="Times New Roman" w:hAnsi="Times New Roman" w:cs="Times New Roman"/>
          <w:sz w:val="24"/>
          <w:szCs w:val="24"/>
        </w:rPr>
        <w:t xml:space="preserve">используемых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резервного фонда администрации района принимает глава администрации района.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Основаниями для отказа в использовании бюджетных ассигнований резервного фонда на финансовое обеспечение мероприятий по ликвидации муниципальных чрезвычайных ситуаций, а также локальных чрезвычайных ситуаций на объектах организаций, имущество которых находится в </w:t>
      </w:r>
      <w:r w:rsidR="00165D88">
        <w:rPr>
          <w:rFonts w:ascii="Times New Roman" w:hAnsi="Times New Roman" w:cs="Times New Roman"/>
          <w:sz w:val="24"/>
          <w:szCs w:val="24"/>
        </w:rPr>
        <w:t>муниципальной с</w:t>
      </w:r>
      <w:r w:rsidRPr="007764E8">
        <w:rPr>
          <w:rFonts w:ascii="Times New Roman" w:hAnsi="Times New Roman" w:cs="Times New Roman"/>
          <w:sz w:val="24"/>
          <w:szCs w:val="24"/>
        </w:rPr>
        <w:t xml:space="preserve">обственности </w:t>
      </w:r>
      <w:r w:rsidR="00165D88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7764E8">
        <w:rPr>
          <w:rFonts w:ascii="Times New Roman" w:hAnsi="Times New Roman" w:cs="Times New Roman"/>
          <w:sz w:val="24"/>
          <w:szCs w:val="24"/>
        </w:rPr>
        <w:t>, являются: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отсутствие или недостаточность бюджетных ассигнований резервного фонда в текущем финансовом году;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обращение</w:t>
      </w:r>
      <w:r w:rsidR="008821EB">
        <w:rPr>
          <w:rFonts w:ascii="Times New Roman" w:hAnsi="Times New Roman" w:cs="Times New Roman"/>
          <w:sz w:val="24"/>
          <w:szCs w:val="24"/>
        </w:rPr>
        <w:t xml:space="preserve"> организаций и </w:t>
      </w:r>
      <w:r w:rsidR="00165D88">
        <w:rPr>
          <w:rFonts w:ascii="Times New Roman" w:hAnsi="Times New Roman" w:cs="Times New Roman"/>
          <w:sz w:val="24"/>
          <w:szCs w:val="24"/>
        </w:rPr>
        <w:t>муниципальных</w:t>
      </w:r>
      <w:r w:rsidRPr="007764E8">
        <w:rPr>
          <w:rFonts w:ascii="Times New Roman" w:hAnsi="Times New Roman" w:cs="Times New Roman"/>
          <w:sz w:val="24"/>
          <w:szCs w:val="24"/>
        </w:rPr>
        <w:t xml:space="preserve"> учреждений об использовании бюджетных ассигнований резервного фонда на проведение аварийно-восстановительных и/или восстановительных работ и иных мероприятий, связанных с ликвидацией последствий происшествий и стихийных бедствий, не относящихся в соответствии с действующим законодательством к чрезвычайным ситуациям;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документов перечню документов, указанных в </w:t>
      </w:r>
      <w:hyperlink w:anchor="Par132" w:tooltip="Ссылка на текущий документ" w:history="1">
        <w:r w:rsidRPr="008821EB">
          <w:rPr>
            <w:rFonts w:ascii="Times New Roman" w:hAnsi="Times New Roman" w:cs="Times New Roman"/>
            <w:sz w:val="24"/>
            <w:szCs w:val="24"/>
          </w:rPr>
          <w:t>пункте 3.2</w:t>
        </w:r>
      </w:hyperlink>
      <w:r w:rsidRPr="008821EB">
        <w:rPr>
          <w:rFonts w:ascii="Times New Roman" w:hAnsi="Times New Roman" w:cs="Times New Roman"/>
          <w:sz w:val="24"/>
          <w:szCs w:val="24"/>
        </w:rPr>
        <w:t xml:space="preserve"> </w:t>
      </w:r>
      <w:r w:rsidRPr="007764E8">
        <w:rPr>
          <w:rFonts w:ascii="Times New Roman" w:hAnsi="Times New Roman" w:cs="Times New Roman"/>
          <w:sz w:val="24"/>
          <w:szCs w:val="24"/>
        </w:rPr>
        <w:t>настоящего Порядка (непредставление либо неполное представление документов);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представление обращения, а также документов и материалов по истечении сроков, установленных </w:t>
      </w:r>
      <w:hyperlink w:anchor="Par125" w:tooltip="Ссылка на текущий документ" w:history="1">
        <w:r w:rsidRPr="008821EB">
          <w:rPr>
            <w:rFonts w:ascii="Times New Roman" w:hAnsi="Times New Roman" w:cs="Times New Roman"/>
            <w:sz w:val="24"/>
            <w:szCs w:val="24"/>
          </w:rPr>
          <w:t>подпунктами 3.1</w:t>
        </w:r>
      </w:hyperlink>
      <w:r w:rsidRPr="008821E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2" w:tooltip="Ссылка на текущий документ" w:history="1">
        <w:r w:rsidRPr="008821EB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Pr="008821EB">
        <w:rPr>
          <w:rFonts w:ascii="Times New Roman" w:hAnsi="Times New Roman" w:cs="Times New Roman"/>
          <w:sz w:val="24"/>
          <w:szCs w:val="24"/>
        </w:rPr>
        <w:t xml:space="preserve"> </w:t>
      </w:r>
      <w:r w:rsidRPr="007764E8">
        <w:rPr>
          <w:rFonts w:ascii="Times New Roman" w:hAnsi="Times New Roman" w:cs="Times New Roman"/>
          <w:sz w:val="24"/>
          <w:szCs w:val="24"/>
        </w:rPr>
        <w:t>настоящего Порядка, кроме обращений и документов на оказание единовременной материальной помощи пострадавшим гражданам. Максимальный срок обращения и представления в КЧС и ОПБ  документов на оказание единовременной материальной помощи пострадавшим гражданам - не более шести месяцев с момента возникновения чрезвычайной ситуации;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отсутствие на представленных сметах на аварийно-восстановительные работы на пострадавших объектах согласований государственных органов исполнительной власти Брянской области (в случае необходимости такого согласования в соответствии с настоящим Порядком);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отсутствие решения КЧС и ОПБ (наличие отрицательного заключения) о правомерности и целесообразности использования бюджетных ассигнований резервного фонда на цели, указанные в обращении.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При наличии хотя бы одного из указанных выше оснований для отказа в использовании бюджетных ассигнований резервного фонда </w:t>
      </w:r>
      <w:r w:rsidR="00165D88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="00C50014">
        <w:rPr>
          <w:rFonts w:ascii="Times New Roman" w:hAnsi="Times New Roman" w:cs="Times New Roman"/>
          <w:sz w:val="24"/>
          <w:szCs w:val="24"/>
        </w:rPr>
        <w:t xml:space="preserve">администрации района </w:t>
      </w:r>
      <w:r w:rsidRPr="007764E8">
        <w:rPr>
          <w:rFonts w:ascii="Times New Roman" w:hAnsi="Times New Roman" w:cs="Times New Roman"/>
          <w:sz w:val="24"/>
          <w:szCs w:val="24"/>
        </w:rPr>
        <w:t>направляет лицу, представившему обращение, мотивированный отказ о невозможности использования бюджетных ассигнований резервного фонда на цели, указанные в обращении.</w:t>
      </w:r>
    </w:p>
    <w:p w:rsidR="00586E18" w:rsidRPr="007764E8" w:rsidRDefault="00D01EAD" w:rsidP="00D01E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Общий срок подготовки проекта распоряжения </w:t>
      </w:r>
      <w:r w:rsidR="00C50014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 об использовании бюджетных ассигнований резервного фонда на финансовое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по </w:t>
      </w:r>
      <w:r w:rsidRPr="007764E8">
        <w:rPr>
          <w:rFonts w:ascii="Times New Roman" w:hAnsi="Times New Roman" w:cs="Times New Roman"/>
          <w:sz w:val="24"/>
          <w:szCs w:val="24"/>
        </w:rPr>
        <w:t>ликвидации муниципальных чрезвычайных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4E8">
        <w:rPr>
          <w:rFonts w:ascii="Times New Roman" w:hAnsi="Times New Roman" w:cs="Times New Roman"/>
          <w:sz w:val="24"/>
          <w:szCs w:val="24"/>
        </w:rPr>
        <w:t>и последствий стихийных бедствий, а также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4E8">
        <w:rPr>
          <w:rFonts w:ascii="Times New Roman" w:hAnsi="Times New Roman" w:cs="Times New Roman"/>
          <w:sz w:val="24"/>
          <w:szCs w:val="24"/>
        </w:rPr>
        <w:t>чрезвычайных ситуаций на объектах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4E8">
        <w:rPr>
          <w:rFonts w:ascii="Times New Roman" w:hAnsi="Times New Roman" w:cs="Times New Roman"/>
          <w:sz w:val="24"/>
          <w:szCs w:val="24"/>
        </w:rPr>
        <w:t xml:space="preserve">имущество которых находится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</w:t>
      </w:r>
      <w:r w:rsidRPr="007764E8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Жирятинского района 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составляет 20 рабочих дней со дня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50014">
        <w:rPr>
          <w:rFonts w:ascii="Times New Roman" w:hAnsi="Times New Roman" w:cs="Times New Roman"/>
          <w:sz w:val="24"/>
          <w:szCs w:val="24"/>
        </w:rPr>
        <w:t xml:space="preserve">одписания главой администрации района </w:t>
      </w:r>
      <w:r w:rsidR="00586E18" w:rsidRPr="007764E8">
        <w:rPr>
          <w:rFonts w:ascii="Times New Roman" w:hAnsi="Times New Roman" w:cs="Times New Roman"/>
          <w:sz w:val="24"/>
          <w:szCs w:val="24"/>
        </w:rPr>
        <w:t>соответствующего поручения.</w:t>
      </w:r>
    </w:p>
    <w:p w:rsidR="00B4030E" w:rsidRDefault="00586E18" w:rsidP="00B40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Подготовленный проект распоряжения </w:t>
      </w:r>
      <w:r w:rsidR="00C50014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7764E8">
        <w:rPr>
          <w:rFonts w:ascii="Times New Roman" w:hAnsi="Times New Roman" w:cs="Times New Roman"/>
          <w:sz w:val="24"/>
          <w:szCs w:val="24"/>
        </w:rPr>
        <w:t xml:space="preserve"> об использовании бюджетных ассигнований резервного фонда подлежит согласованию в установленном порядке</w:t>
      </w:r>
      <w:r w:rsidR="00B4030E">
        <w:rPr>
          <w:rFonts w:ascii="Times New Roman" w:hAnsi="Times New Roman" w:cs="Times New Roman"/>
          <w:sz w:val="24"/>
          <w:szCs w:val="24"/>
        </w:rPr>
        <w:t xml:space="preserve">, </w:t>
      </w:r>
      <w:r w:rsidR="00B4030E" w:rsidRPr="007764E8">
        <w:rPr>
          <w:rFonts w:ascii="Times New Roman" w:hAnsi="Times New Roman" w:cs="Times New Roman"/>
          <w:sz w:val="24"/>
          <w:szCs w:val="24"/>
        </w:rPr>
        <w:t xml:space="preserve">после чего направляется для </w:t>
      </w:r>
      <w:r w:rsidR="00B4030E">
        <w:rPr>
          <w:rFonts w:ascii="Times New Roman" w:hAnsi="Times New Roman" w:cs="Times New Roman"/>
          <w:sz w:val="24"/>
          <w:szCs w:val="24"/>
        </w:rPr>
        <w:t>подписания главе администрации района.</w:t>
      </w:r>
      <w:r w:rsidR="00B4030E" w:rsidRPr="00776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 3.4. Бюджетные ассигнования резервного фонда в части расходов по ликвидации муниципальных чрезвычайных ситуаций и их последствий и последствий стихийных бедствий используются </w:t>
      </w:r>
      <w:r w:rsidR="00D277C6">
        <w:rPr>
          <w:rFonts w:ascii="Times New Roman" w:hAnsi="Times New Roman" w:cs="Times New Roman"/>
          <w:sz w:val="24"/>
          <w:szCs w:val="24"/>
        </w:rPr>
        <w:t xml:space="preserve">главными распорядителями бюджетных средств, </w:t>
      </w:r>
      <w:r w:rsidR="00C50014">
        <w:rPr>
          <w:rFonts w:ascii="Times New Roman" w:hAnsi="Times New Roman" w:cs="Times New Roman"/>
          <w:sz w:val="24"/>
          <w:szCs w:val="24"/>
        </w:rPr>
        <w:t>муниципальными</w:t>
      </w:r>
      <w:r w:rsidRPr="007764E8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="00C50014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7764E8">
        <w:rPr>
          <w:rFonts w:ascii="Times New Roman" w:hAnsi="Times New Roman" w:cs="Times New Roman"/>
          <w:sz w:val="24"/>
          <w:szCs w:val="24"/>
        </w:rPr>
        <w:t xml:space="preserve">, в полномочия которых входит решение вопросов защиты населения и территорий от чрезвычайных ситуаций, или принимающими участие в ликвидации чрезвычайных ситуаций, вопросов социальной </w:t>
      </w:r>
      <w:r w:rsidR="007B4CA6">
        <w:rPr>
          <w:rFonts w:ascii="Times New Roman" w:hAnsi="Times New Roman" w:cs="Times New Roman"/>
          <w:sz w:val="24"/>
          <w:szCs w:val="24"/>
        </w:rPr>
        <w:t>поддержки</w:t>
      </w:r>
      <w:r w:rsidRPr="007764E8">
        <w:rPr>
          <w:rFonts w:ascii="Times New Roman" w:hAnsi="Times New Roman" w:cs="Times New Roman"/>
          <w:sz w:val="24"/>
          <w:szCs w:val="24"/>
        </w:rPr>
        <w:t xml:space="preserve"> населения.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В случае ликвидации локальных чрезвычайных ситуаций на объектах организаций, имущество которых находится в </w:t>
      </w:r>
      <w:r w:rsidR="00AC4C8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764E8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AC4C8A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7764E8">
        <w:rPr>
          <w:rFonts w:ascii="Times New Roman" w:hAnsi="Times New Roman" w:cs="Times New Roman"/>
          <w:sz w:val="24"/>
          <w:szCs w:val="24"/>
        </w:rPr>
        <w:t>, и их последствий бюджетные ассигнования резервного фонда могут использоваться</w:t>
      </w:r>
      <w:r w:rsidR="00861333">
        <w:rPr>
          <w:rFonts w:ascii="Times New Roman" w:hAnsi="Times New Roman" w:cs="Times New Roman"/>
          <w:sz w:val="24"/>
          <w:szCs w:val="24"/>
        </w:rPr>
        <w:t xml:space="preserve"> главными распорядителями бюджетных средств,</w:t>
      </w:r>
      <w:r w:rsidRPr="007764E8">
        <w:rPr>
          <w:rFonts w:ascii="Times New Roman" w:hAnsi="Times New Roman" w:cs="Times New Roman"/>
          <w:sz w:val="24"/>
          <w:szCs w:val="24"/>
        </w:rPr>
        <w:t xml:space="preserve"> </w:t>
      </w:r>
      <w:r w:rsidR="00AC4C8A">
        <w:rPr>
          <w:rFonts w:ascii="Times New Roman" w:hAnsi="Times New Roman" w:cs="Times New Roman"/>
          <w:sz w:val="24"/>
          <w:szCs w:val="24"/>
        </w:rPr>
        <w:t>муниципальными</w:t>
      </w:r>
      <w:r w:rsidRPr="007764E8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="00AC4C8A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7764E8">
        <w:rPr>
          <w:rFonts w:ascii="Times New Roman" w:hAnsi="Times New Roman" w:cs="Times New Roman"/>
          <w:sz w:val="24"/>
          <w:szCs w:val="24"/>
        </w:rPr>
        <w:t xml:space="preserve">, </w:t>
      </w:r>
      <w:r w:rsidR="00AC4C8A">
        <w:rPr>
          <w:rFonts w:ascii="Times New Roman" w:hAnsi="Times New Roman" w:cs="Times New Roman"/>
          <w:sz w:val="24"/>
          <w:szCs w:val="24"/>
        </w:rPr>
        <w:t>муниципальными у</w:t>
      </w:r>
      <w:r w:rsidRPr="007764E8">
        <w:rPr>
          <w:rFonts w:ascii="Times New Roman" w:hAnsi="Times New Roman" w:cs="Times New Roman"/>
          <w:sz w:val="24"/>
          <w:szCs w:val="24"/>
        </w:rPr>
        <w:t xml:space="preserve">нитарными предприятиями </w:t>
      </w:r>
      <w:r w:rsidR="00AC4C8A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7764E8">
        <w:rPr>
          <w:rFonts w:ascii="Times New Roman" w:hAnsi="Times New Roman" w:cs="Times New Roman"/>
          <w:sz w:val="24"/>
          <w:szCs w:val="24"/>
        </w:rPr>
        <w:t xml:space="preserve">, имеющими на балансе пострадавшее имущество, находящееся в </w:t>
      </w:r>
      <w:r w:rsidR="00AC4C8A">
        <w:rPr>
          <w:rFonts w:ascii="Times New Roman" w:hAnsi="Times New Roman" w:cs="Times New Roman"/>
          <w:sz w:val="24"/>
          <w:szCs w:val="24"/>
        </w:rPr>
        <w:t>муниципальной</w:t>
      </w:r>
      <w:r w:rsidRPr="007764E8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AC4C8A">
        <w:rPr>
          <w:rFonts w:ascii="Times New Roman" w:hAnsi="Times New Roman" w:cs="Times New Roman"/>
          <w:sz w:val="24"/>
          <w:szCs w:val="24"/>
        </w:rPr>
        <w:t>Жирятинского района.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До </w:t>
      </w:r>
      <w:r w:rsidR="00AC4C8A">
        <w:rPr>
          <w:rFonts w:ascii="Times New Roman" w:hAnsi="Times New Roman" w:cs="Times New Roman"/>
          <w:sz w:val="24"/>
          <w:szCs w:val="24"/>
        </w:rPr>
        <w:t>муниципальных</w:t>
      </w:r>
      <w:r w:rsidRPr="007764E8">
        <w:rPr>
          <w:rFonts w:ascii="Times New Roman" w:hAnsi="Times New Roman" w:cs="Times New Roman"/>
          <w:sz w:val="24"/>
          <w:szCs w:val="24"/>
        </w:rPr>
        <w:t xml:space="preserve"> бюджетных учреждений бюджетные ассигнования резервного фонда доводятся в форме и порядке субсидий на иные цели.</w:t>
      </w:r>
    </w:p>
    <w:p w:rsidR="00586E18" w:rsidRPr="00A97B96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До </w:t>
      </w:r>
      <w:r w:rsidR="00AB4DE7">
        <w:rPr>
          <w:rFonts w:ascii="Times New Roman" w:hAnsi="Times New Roman" w:cs="Times New Roman"/>
          <w:sz w:val="24"/>
          <w:szCs w:val="24"/>
        </w:rPr>
        <w:t>муниципальных</w:t>
      </w:r>
      <w:r w:rsidRPr="007764E8">
        <w:rPr>
          <w:rFonts w:ascii="Times New Roman" w:hAnsi="Times New Roman" w:cs="Times New Roman"/>
          <w:sz w:val="24"/>
          <w:szCs w:val="24"/>
        </w:rPr>
        <w:t xml:space="preserve"> унитарных предприятий бюджетные ассигнования резервного фонда на восстановление пострадавших объектов недвижимости доводятся </w:t>
      </w:r>
      <w:r w:rsidRPr="00A97B96">
        <w:rPr>
          <w:rFonts w:ascii="Times New Roman" w:hAnsi="Times New Roman" w:cs="Times New Roman"/>
          <w:sz w:val="24"/>
          <w:szCs w:val="24"/>
        </w:rPr>
        <w:t>в форме бюджетных инвестиций.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73"/>
      <w:bookmarkEnd w:id="10"/>
    </w:p>
    <w:p w:rsidR="00586E18" w:rsidRPr="007764E8" w:rsidRDefault="009868B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226"/>
      <w:bookmarkEnd w:id="11"/>
      <w:r>
        <w:rPr>
          <w:rFonts w:ascii="Times New Roman" w:hAnsi="Times New Roman" w:cs="Times New Roman"/>
          <w:sz w:val="24"/>
          <w:szCs w:val="24"/>
        </w:rPr>
        <w:t>4</w:t>
      </w:r>
      <w:r w:rsidR="00586E18" w:rsidRPr="007764E8">
        <w:rPr>
          <w:rFonts w:ascii="Times New Roman" w:hAnsi="Times New Roman" w:cs="Times New Roman"/>
          <w:sz w:val="24"/>
          <w:szCs w:val="24"/>
        </w:rPr>
        <w:t>. Порядок возврата неиспользованных остатков</w:t>
      </w:r>
    </w:p>
    <w:p w:rsidR="00586E18" w:rsidRPr="007764E8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бюджетных средств, выделенных за счет</w:t>
      </w:r>
    </w:p>
    <w:p w:rsidR="00586E18" w:rsidRPr="007764E8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бюджетных ассигнований резервного фонда</w:t>
      </w:r>
    </w:p>
    <w:p w:rsidR="00586E18" w:rsidRPr="007764E8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6E18" w:rsidRDefault="00986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.1. Неиспользованные остатки бюджетных средств, выделенных за счет бюджетных ассигнований резервного фонда, </w:t>
      </w:r>
      <w:r w:rsidR="008D6D9A">
        <w:rPr>
          <w:rFonts w:ascii="Times New Roman" w:hAnsi="Times New Roman" w:cs="Times New Roman"/>
          <w:sz w:val="24"/>
          <w:szCs w:val="24"/>
        </w:rPr>
        <w:t xml:space="preserve">находящиеся не на едином счете 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D6D9A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586E18" w:rsidRPr="007764E8">
        <w:rPr>
          <w:rFonts w:ascii="Times New Roman" w:hAnsi="Times New Roman" w:cs="Times New Roman"/>
          <w:sz w:val="24"/>
          <w:szCs w:val="24"/>
        </w:rPr>
        <w:t>(далее - остатки), подлежат возврату в бюджет</w:t>
      </w:r>
      <w:r w:rsidR="008D6D9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86E18" w:rsidRPr="007764E8">
        <w:rPr>
          <w:rFonts w:ascii="Times New Roman" w:hAnsi="Times New Roman" w:cs="Times New Roman"/>
          <w:sz w:val="24"/>
          <w:szCs w:val="24"/>
        </w:rPr>
        <w:t>.</w:t>
      </w:r>
    </w:p>
    <w:p w:rsidR="00FA6D6C" w:rsidRPr="00FA6D6C" w:rsidRDefault="00FA6D6C" w:rsidP="00FA6D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FA6D6C">
        <w:rPr>
          <w:rFonts w:ascii="Times New Roman" w:hAnsi="Times New Roman" w:cs="Times New Roman"/>
          <w:sz w:val="24"/>
          <w:szCs w:val="24"/>
        </w:rPr>
        <w:t xml:space="preserve"> Возврат неиспользованных остатков в пределах текущего финансового года осуществляется организацией, </w:t>
      </w:r>
      <w:r w:rsidR="00AD4AB8">
        <w:rPr>
          <w:rFonts w:ascii="Times New Roman" w:hAnsi="Times New Roman" w:cs="Times New Roman"/>
          <w:sz w:val="24"/>
          <w:szCs w:val="24"/>
        </w:rPr>
        <w:t>муниципальным</w:t>
      </w:r>
      <w:r w:rsidRPr="00FA6D6C">
        <w:rPr>
          <w:rFonts w:ascii="Times New Roman" w:hAnsi="Times New Roman" w:cs="Times New Roman"/>
          <w:sz w:val="24"/>
          <w:szCs w:val="24"/>
        </w:rPr>
        <w:t xml:space="preserve"> бюджетным (</w:t>
      </w:r>
      <w:r w:rsidR="00AD4AB8">
        <w:rPr>
          <w:rFonts w:ascii="Times New Roman" w:hAnsi="Times New Roman" w:cs="Times New Roman"/>
          <w:sz w:val="24"/>
          <w:szCs w:val="24"/>
        </w:rPr>
        <w:t>казенным</w:t>
      </w:r>
      <w:r w:rsidRPr="00FA6D6C">
        <w:rPr>
          <w:rFonts w:ascii="Times New Roman" w:hAnsi="Times New Roman" w:cs="Times New Roman"/>
          <w:sz w:val="24"/>
          <w:szCs w:val="24"/>
        </w:rPr>
        <w:t xml:space="preserve">) учреждением,  получившим средства, на лицевой счет органа </w:t>
      </w:r>
      <w:r w:rsidR="00AD4AB8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FA6D6C">
        <w:rPr>
          <w:rFonts w:ascii="Times New Roman" w:hAnsi="Times New Roman" w:cs="Times New Roman"/>
          <w:sz w:val="24"/>
          <w:szCs w:val="24"/>
        </w:rPr>
        <w:t xml:space="preserve">, перечислившего средства, открытый ему в </w:t>
      </w:r>
      <w:r w:rsidR="00AD4AB8">
        <w:rPr>
          <w:rFonts w:ascii="Times New Roman" w:hAnsi="Times New Roman" w:cs="Times New Roman"/>
          <w:sz w:val="24"/>
          <w:szCs w:val="24"/>
        </w:rPr>
        <w:t>управлении Федерального казначейства по Брянской области</w:t>
      </w:r>
      <w:r w:rsidRPr="00FA6D6C">
        <w:rPr>
          <w:rFonts w:ascii="Times New Roman" w:hAnsi="Times New Roman" w:cs="Times New Roman"/>
          <w:sz w:val="24"/>
          <w:szCs w:val="24"/>
        </w:rPr>
        <w:t xml:space="preserve"> как получателю бюджетных средств (вид лицевого счета 03) на лицевом счете бюджета 0</w:t>
      </w:r>
      <w:r w:rsidR="00AD4AB8">
        <w:rPr>
          <w:rFonts w:ascii="Times New Roman" w:hAnsi="Times New Roman" w:cs="Times New Roman"/>
          <w:sz w:val="24"/>
          <w:szCs w:val="24"/>
        </w:rPr>
        <w:t>3</w:t>
      </w:r>
      <w:r w:rsidRPr="00FA6D6C">
        <w:rPr>
          <w:rFonts w:ascii="Times New Roman" w:hAnsi="Times New Roman" w:cs="Times New Roman"/>
          <w:sz w:val="24"/>
          <w:szCs w:val="24"/>
        </w:rPr>
        <w:t xml:space="preserve"> (балансовый счет 4020</w:t>
      </w:r>
      <w:r w:rsidR="00AD4AB8">
        <w:rPr>
          <w:rFonts w:ascii="Times New Roman" w:hAnsi="Times New Roman" w:cs="Times New Roman"/>
          <w:sz w:val="24"/>
          <w:szCs w:val="24"/>
        </w:rPr>
        <w:t>4</w:t>
      </w:r>
      <w:r w:rsidRPr="00FA6D6C">
        <w:rPr>
          <w:rFonts w:ascii="Times New Roman" w:hAnsi="Times New Roman" w:cs="Times New Roman"/>
          <w:sz w:val="24"/>
          <w:szCs w:val="24"/>
        </w:rPr>
        <w:t xml:space="preserve"> "Средства </w:t>
      </w:r>
      <w:r w:rsidR="00AD4AB8">
        <w:rPr>
          <w:rFonts w:ascii="Times New Roman" w:hAnsi="Times New Roman" w:cs="Times New Roman"/>
          <w:sz w:val="24"/>
          <w:szCs w:val="24"/>
        </w:rPr>
        <w:t>местных бюджетов</w:t>
      </w:r>
      <w:r w:rsidRPr="00FA6D6C">
        <w:rPr>
          <w:rFonts w:ascii="Times New Roman" w:hAnsi="Times New Roman" w:cs="Times New Roman"/>
          <w:sz w:val="24"/>
          <w:szCs w:val="24"/>
        </w:rPr>
        <w:t>"). При этом в платежном поручении на возврат средств должна содержаться ссылка на номер и дату расчетного документа, а также указан 20-значный код бюджетной классификации расходов, по которым ранее было осуществлено перечисление средств.</w:t>
      </w:r>
    </w:p>
    <w:p w:rsidR="00586E18" w:rsidRPr="007764E8" w:rsidRDefault="00FA6D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 Суммы возврата неиспользованных остатков текущего года учитываются на лицевом счете получателя бюджетных средств как восстановление кассовой выплаты с отражением по тем же кодам бюджетной классификации, по которым была произведена кассовая выплата.</w:t>
      </w:r>
    </w:p>
    <w:p w:rsidR="00586E18" w:rsidRPr="007764E8" w:rsidRDefault="00AB7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.3. Возврат неиспользованных остатков прошлых лет, сложившихся по состоянию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на 1 января текущего года, осуществляется организацией, </w:t>
      </w:r>
      <w:r w:rsidR="001236F5">
        <w:rPr>
          <w:rFonts w:ascii="Times New Roman" w:hAnsi="Times New Roman" w:cs="Times New Roman"/>
          <w:sz w:val="24"/>
          <w:szCs w:val="24"/>
        </w:rPr>
        <w:t>муниципальным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 бюджетным (</w:t>
      </w:r>
      <w:r w:rsidR="001236F5">
        <w:rPr>
          <w:rFonts w:ascii="Times New Roman" w:hAnsi="Times New Roman" w:cs="Times New Roman"/>
          <w:sz w:val="24"/>
          <w:szCs w:val="24"/>
        </w:rPr>
        <w:t>казенным</w:t>
      </w:r>
      <w:r w:rsidR="00586E18" w:rsidRPr="007764E8">
        <w:rPr>
          <w:rFonts w:ascii="Times New Roman" w:hAnsi="Times New Roman" w:cs="Times New Roman"/>
          <w:sz w:val="24"/>
          <w:szCs w:val="24"/>
        </w:rPr>
        <w:t>) учреждением, получившим средства, в доход бюджета</w:t>
      </w:r>
      <w:r w:rsidR="001236F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 на лицевой счет органа </w:t>
      </w:r>
      <w:r w:rsidR="000162F4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, перечислившего средства в предыдущем году, открытый ему в управлении Федерального казначейства по Брянской области как администратору доходов  бюджета </w:t>
      </w:r>
      <w:r w:rsidR="000162F4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(вид лицевого счета 04) на балансовом счете N 40101 "Доходы, распределяемые органами Федерального казначейства между бюджетами бюджетной системы Российской Федерации". При этом в поле 104 платежного поручения указывается соответствующий 20-значный код бюджетной классификации доходов подгруппы </w:t>
      </w:r>
      <w:r w:rsidR="000162F4">
        <w:rPr>
          <w:rFonts w:ascii="Times New Roman" w:hAnsi="Times New Roman" w:cs="Times New Roman"/>
          <w:sz w:val="24"/>
          <w:szCs w:val="24"/>
        </w:rPr>
        <w:t>113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 "Доходы </w:t>
      </w:r>
      <w:r w:rsidR="00BB596E">
        <w:rPr>
          <w:rFonts w:ascii="Times New Roman" w:hAnsi="Times New Roman" w:cs="Times New Roman"/>
          <w:sz w:val="24"/>
          <w:szCs w:val="24"/>
        </w:rPr>
        <w:t>от оказания платных услуг (работ) и компенсации затрат государства</w:t>
      </w:r>
      <w:r w:rsidR="00586E18" w:rsidRPr="007764E8">
        <w:rPr>
          <w:rFonts w:ascii="Times New Roman" w:hAnsi="Times New Roman" w:cs="Times New Roman"/>
          <w:sz w:val="24"/>
          <w:szCs w:val="24"/>
        </w:rPr>
        <w:t>" с отражением в 1 - 3 разрядах кода главного администратора доходов областного бюджета от возврата остатков.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Главными администраторами доходов бюджета </w:t>
      </w:r>
      <w:r w:rsidR="001236F5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7764E8">
        <w:rPr>
          <w:rFonts w:ascii="Times New Roman" w:hAnsi="Times New Roman" w:cs="Times New Roman"/>
          <w:sz w:val="24"/>
          <w:szCs w:val="24"/>
        </w:rPr>
        <w:t>от возврата неиспользованных остатков средств являются</w:t>
      </w:r>
      <w:r w:rsidR="007B7F60">
        <w:rPr>
          <w:rFonts w:ascii="Times New Roman" w:hAnsi="Times New Roman" w:cs="Times New Roman"/>
          <w:sz w:val="24"/>
          <w:szCs w:val="24"/>
        </w:rPr>
        <w:t xml:space="preserve"> органы местного </w:t>
      </w:r>
      <w:r w:rsidR="007B7F60" w:rsidRPr="007B7F60">
        <w:rPr>
          <w:rFonts w:ascii="Times New Roman" w:hAnsi="Times New Roman" w:cs="Times New Roman"/>
          <w:sz w:val="24"/>
          <w:szCs w:val="24"/>
        </w:rPr>
        <w:t>самоуправления</w:t>
      </w:r>
      <w:r w:rsidRPr="007B7F60">
        <w:rPr>
          <w:rFonts w:ascii="Times New Roman" w:hAnsi="Times New Roman" w:cs="Times New Roman"/>
          <w:sz w:val="24"/>
          <w:szCs w:val="24"/>
        </w:rPr>
        <w:t>, перечислившие</w:t>
      </w:r>
      <w:r w:rsidRPr="007764E8">
        <w:rPr>
          <w:rFonts w:ascii="Times New Roman" w:hAnsi="Times New Roman" w:cs="Times New Roman"/>
          <w:sz w:val="24"/>
          <w:szCs w:val="24"/>
        </w:rPr>
        <w:t xml:space="preserve"> средства в </w:t>
      </w:r>
      <w:r w:rsidRPr="007764E8">
        <w:rPr>
          <w:rFonts w:ascii="Times New Roman" w:hAnsi="Times New Roman" w:cs="Times New Roman"/>
          <w:sz w:val="24"/>
          <w:szCs w:val="24"/>
        </w:rPr>
        <w:lastRenderedPageBreak/>
        <w:t xml:space="preserve">предыдущем году. Главные администраторы доходов бюджета </w:t>
      </w:r>
      <w:r w:rsidR="00C5210A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7764E8">
        <w:rPr>
          <w:rFonts w:ascii="Times New Roman" w:hAnsi="Times New Roman" w:cs="Times New Roman"/>
          <w:sz w:val="24"/>
          <w:szCs w:val="24"/>
        </w:rPr>
        <w:t>от возврата остатков должны обеспечить утверждение правовых актов, закрепляющих полномочия администратора доходов бюджета</w:t>
      </w:r>
      <w:r w:rsidR="001236F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764E8">
        <w:rPr>
          <w:rFonts w:ascii="Times New Roman" w:hAnsi="Times New Roman" w:cs="Times New Roman"/>
          <w:sz w:val="24"/>
          <w:szCs w:val="24"/>
        </w:rPr>
        <w:t xml:space="preserve"> от возврата остатков.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C451B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236"/>
      <w:bookmarkEnd w:id="12"/>
      <w:r>
        <w:rPr>
          <w:rFonts w:ascii="Times New Roman" w:hAnsi="Times New Roman" w:cs="Times New Roman"/>
          <w:sz w:val="24"/>
          <w:szCs w:val="24"/>
        </w:rPr>
        <w:t>5</w:t>
      </w:r>
      <w:r w:rsidR="00586E18" w:rsidRPr="007764E8">
        <w:rPr>
          <w:rFonts w:ascii="Times New Roman" w:hAnsi="Times New Roman" w:cs="Times New Roman"/>
          <w:sz w:val="24"/>
          <w:szCs w:val="24"/>
        </w:rPr>
        <w:t>. Порядок представления отчетности</w:t>
      </w:r>
    </w:p>
    <w:p w:rsidR="00586E18" w:rsidRPr="007764E8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</w:t>
      </w:r>
    </w:p>
    <w:p w:rsidR="00586E18" w:rsidRPr="007764E8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резервного фонда</w:t>
      </w:r>
    </w:p>
    <w:p w:rsidR="00586E18" w:rsidRPr="007764E8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A9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.1. </w:t>
      </w:r>
      <w:r w:rsidR="006C05C2">
        <w:rPr>
          <w:rFonts w:ascii="Times New Roman" w:hAnsi="Times New Roman" w:cs="Times New Roman"/>
          <w:sz w:val="24"/>
          <w:szCs w:val="24"/>
        </w:rPr>
        <w:t>Главные распорядители бюджетных средств,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 организации, использовавшие бюджетные ассигнования резервного фонда, в месячный срок после проведения мероприятий, указанных в распоряжении </w:t>
      </w:r>
      <w:r w:rsidR="00C451B4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, представляют </w:t>
      </w:r>
      <w:hyperlink w:anchor="Par470" w:tooltip="Ссылка на текущий документ" w:history="1">
        <w:r w:rsidR="00586E18" w:rsidRPr="00F00525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="00586E18" w:rsidRPr="007764E8">
        <w:rPr>
          <w:rFonts w:ascii="Times New Roman" w:hAnsi="Times New Roman" w:cs="Times New Roman"/>
          <w:sz w:val="24"/>
          <w:szCs w:val="24"/>
        </w:rPr>
        <w:t xml:space="preserve"> об использовании бюджетных ассигнований в </w:t>
      </w:r>
      <w:r w:rsidR="00C451B4">
        <w:rPr>
          <w:rFonts w:ascii="Times New Roman" w:hAnsi="Times New Roman" w:cs="Times New Roman"/>
          <w:sz w:val="24"/>
          <w:szCs w:val="24"/>
        </w:rPr>
        <w:t>финансовый отдел администрации района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4.</w:t>
      </w:r>
    </w:p>
    <w:p w:rsidR="00586E18" w:rsidRPr="007764E8" w:rsidRDefault="00A9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 xml:space="preserve">Финансовый отдел администрации района </w:t>
      </w:r>
      <w:r w:rsidR="00586E18" w:rsidRPr="007764E8">
        <w:rPr>
          <w:rFonts w:ascii="Times New Roman" w:hAnsi="Times New Roman" w:cs="Times New Roman"/>
          <w:sz w:val="24"/>
          <w:szCs w:val="24"/>
        </w:rPr>
        <w:t>ежеквартально представляет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F00525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Жирятинский районный Совет народных депутатов,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 Контрольно-счетную палату </w:t>
      </w:r>
      <w:r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="00586E18" w:rsidRPr="007764E8">
        <w:rPr>
          <w:rFonts w:ascii="Times New Roman" w:hAnsi="Times New Roman" w:cs="Times New Roman"/>
          <w:sz w:val="24"/>
          <w:szCs w:val="24"/>
        </w:rPr>
        <w:t>, информацию об использовании бюджетных ассигнований резервного фонда.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F553C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244"/>
      <w:bookmarkEnd w:id="13"/>
      <w:r>
        <w:rPr>
          <w:rFonts w:ascii="Times New Roman" w:hAnsi="Times New Roman" w:cs="Times New Roman"/>
          <w:sz w:val="24"/>
          <w:szCs w:val="24"/>
        </w:rPr>
        <w:t>6</w:t>
      </w:r>
      <w:r w:rsidR="00586E18" w:rsidRPr="007764E8">
        <w:rPr>
          <w:rFonts w:ascii="Times New Roman" w:hAnsi="Times New Roman" w:cs="Times New Roman"/>
          <w:sz w:val="24"/>
          <w:szCs w:val="24"/>
        </w:rPr>
        <w:t>. Контроль за использованием</w:t>
      </w:r>
    </w:p>
    <w:p w:rsidR="00586E18" w:rsidRPr="007764E8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бюджетных ассигнований резервного фонда</w:t>
      </w:r>
    </w:p>
    <w:p w:rsidR="00586E18" w:rsidRPr="007764E8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F55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.1. </w:t>
      </w:r>
      <w:r w:rsidR="006B0664">
        <w:rPr>
          <w:rFonts w:ascii="Times New Roman" w:hAnsi="Times New Roman" w:cs="Times New Roman"/>
          <w:sz w:val="24"/>
          <w:szCs w:val="24"/>
        </w:rPr>
        <w:t>Главные распорядители бюджетных средств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, организации, использовавшие бюджетные ассигнования резервного фонда, в месячный срок после проведения мероприятий, указанных в распоряжении </w:t>
      </w: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, представляют в </w:t>
      </w:r>
      <w:r>
        <w:rPr>
          <w:rFonts w:ascii="Times New Roman" w:hAnsi="Times New Roman" w:cs="Times New Roman"/>
          <w:sz w:val="24"/>
          <w:szCs w:val="24"/>
        </w:rPr>
        <w:t xml:space="preserve">финансовый отдел администрации района </w:t>
      </w:r>
      <w:r w:rsidR="00586E18" w:rsidRPr="007764E8">
        <w:rPr>
          <w:rFonts w:ascii="Times New Roman" w:hAnsi="Times New Roman" w:cs="Times New Roman"/>
          <w:sz w:val="24"/>
          <w:szCs w:val="24"/>
        </w:rPr>
        <w:t>следующую информацию: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номер и дата принятия распоряжения </w:t>
      </w:r>
      <w:r w:rsidR="00F553CF">
        <w:rPr>
          <w:rFonts w:ascii="Times New Roman" w:hAnsi="Times New Roman" w:cs="Times New Roman"/>
          <w:sz w:val="24"/>
          <w:szCs w:val="24"/>
        </w:rPr>
        <w:t>администрации района о</w:t>
      </w:r>
      <w:r w:rsidRPr="007764E8">
        <w:rPr>
          <w:rFonts w:ascii="Times New Roman" w:hAnsi="Times New Roman" w:cs="Times New Roman"/>
          <w:sz w:val="24"/>
          <w:szCs w:val="24"/>
        </w:rPr>
        <w:t>б использовании бюджетных ассигнований резервного фонда;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полное и краткое наименование организации;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(ИНН);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код по сводному реестру главных распорядителей, распорядителей и получателей средств областного бюджета (при наличии);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ведомственная принадлежность (при наличии);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юридический адрес;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Ф.И.О. руководителя и главного бухгалтера;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копии документов, подтверждающих испо</w:t>
      </w:r>
      <w:r w:rsidR="00F553CF">
        <w:rPr>
          <w:rFonts w:ascii="Times New Roman" w:hAnsi="Times New Roman" w:cs="Times New Roman"/>
          <w:sz w:val="24"/>
          <w:szCs w:val="24"/>
        </w:rPr>
        <w:t>льзование средств (муниципальные</w:t>
      </w:r>
      <w:r w:rsidRPr="007764E8">
        <w:rPr>
          <w:rFonts w:ascii="Times New Roman" w:hAnsi="Times New Roman" w:cs="Times New Roman"/>
          <w:sz w:val="24"/>
          <w:szCs w:val="24"/>
        </w:rPr>
        <w:t xml:space="preserve"> контракты (договоры), платежные документы, счета-фактуры, </w:t>
      </w:r>
      <w:hyperlink r:id="rId8" w:tooltip="&quot;Альбом унифицированных форм первичной учетной документации по учету работ в капитальном строительстве и ремонтно-строительных работ&quot; (формы утверждены Постановлением Госкомстата РФ от 11.11.1999 N 100){КонсультантПлюс}" w:history="1">
        <w:r w:rsidRPr="00F00525">
          <w:rPr>
            <w:rFonts w:ascii="Times New Roman" w:hAnsi="Times New Roman" w:cs="Times New Roman"/>
            <w:sz w:val="24"/>
            <w:szCs w:val="24"/>
          </w:rPr>
          <w:t>формы КС-2</w:t>
        </w:r>
      </w:hyperlink>
      <w:r w:rsidRPr="00F00525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ooltip="&quot;Альбом унифицированных форм первичной учетной документации по учету работ в капитальном строительстве и ремонтно-строительных работ&quot; (формы утверждены Постановлением Госкомстата РФ от 11.11.1999 N 100){КонсультантПлюс}" w:history="1">
        <w:r w:rsidRPr="00F00525">
          <w:rPr>
            <w:rFonts w:ascii="Times New Roman" w:hAnsi="Times New Roman" w:cs="Times New Roman"/>
            <w:sz w:val="24"/>
            <w:szCs w:val="24"/>
          </w:rPr>
          <w:t>КС-3</w:t>
        </w:r>
      </w:hyperlink>
      <w:r w:rsidRPr="007764E8">
        <w:rPr>
          <w:rFonts w:ascii="Times New Roman" w:hAnsi="Times New Roman" w:cs="Times New Roman"/>
          <w:sz w:val="24"/>
          <w:szCs w:val="24"/>
        </w:rPr>
        <w:t>, авансовые отчеты с первичными документами, подтверждающие расходы), заверенные подписью руководителя или должностного лица, уполномоченного руководителем, и печатью органа местного самоуправления, организации.</w:t>
      </w: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5E8A" w:rsidRDefault="00205E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263"/>
      <w:bookmarkEnd w:id="14"/>
    </w:p>
    <w:p w:rsidR="00205E8A" w:rsidRDefault="00205E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5E8A" w:rsidRDefault="00205E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5E8A" w:rsidRDefault="00205E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0525" w:rsidRDefault="00F005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0525" w:rsidRDefault="00F005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0525" w:rsidRDefault="00F005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0525" w:rsidRDefault="00F005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363A" w:rsidRDefault="001F363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363A" w:rsidRDefault="001F363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363A" w:rsidRDefault="001F363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363A" w:rsidRDefault="001F363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к Порядку использования</w:t>
      </w: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бюджетных ассигнований</w:t>
      </w:r>
    </w:p>
    <w:p w:rsidR="0018453F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резервного фонда </w:t>
      </w:r>
    </w:p>
    <w:p w:rsidR="00586E18" w:rsidRPr="007764E8" w:rsidRDefault="001845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5" w:name="Par269"/>
      <w:bookmarkEnd w:id="15"/>
      <w:r w:rsidRPr="007764E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8453F">
        <w:rPr>
          <w:rFonts w:ascii="Times New Roman" w:hAnsi="Times New Roman" w:cs="Times New Roman"/>
          <w:sz w:val="24"/>
          <w:szCs w:val="24"/>
        </w:rPr>
        <w:t xml:space="preserve">      </w:t>
      </w:r>
      <w:r w:rsidRPr="007764E8">
        <w:rPr>
          <w:rFonts w:ascii="Times New Roman" w:hAnsi="Times New Roman" w:cs="Times New Roman"/>
          <w:sz w:val="24"/>
          <w:szCs w:val="24"/>
        </w:rPr>
        <w:t xml:space="preserve">       СМЕТА-ЗАЯВКА</w:t>
      </w: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                             потребности в денежных средствах</w:t>
      </w: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                        на оказание помощи в ликвидации чрезвычайных</w:t>
      </w: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                         ситуаций и последствий стихийных бедствий</w:t>
      </w: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</w:t>
      </w: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    </w:t>
      </w:r>
      <w:r w:rsidR="002C3CF2">
        <w:rPr>
          <w:rFonts w:ascii="Times New Roman" w:hAnsi="Times New Roman" w:cs="Times New Roman"/>
          <w:sz w:val="24"/>
          <w:szCs w:val="24"/>
        </w:rPr>
        <w:t>1</w:t>
      </w:r>
      <w:r w:rsidRPr="007764E8">
        <w:rPr>
          <w:rFonts w:ascii="Times New Roman" w:hAnsi="Times New Roman" w:cs="Times New Roman"/>
          <w:sz w:val="24"/>
          <w:szCs w:val="24"/>
        </w:rPr>
        <w:t>. Оказание единовременной финансовой помощи пострадавшим: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972"/>
        <w:gridCol w:w="1404"/>
        <w:gridCol w:w="1728"/>
        <w:gridCol w:w="1728"/>
        <w:gridCol w:w="1512"/>
      </w:tblGrid>
      <w:tr w:rsidR="00586E18" w:rsidRPr="007764E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F70391" w:rsidRDefault="00586E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391">
              <w:rPr>
                <w:sz w:val="22"/>
                <w:szCs w:val="22"/>
              </w:rPr>
              <w:t xml:space="preserve"> N </w:t>
            </w:r>
          </w:p>
          <w:p w:rsidR="00586E18" w:rsidRPr="00F70391" w:rsidRDefault="00586E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391">
              <w:rPr>
                <w:sz w:val="22"/>
                <w:szCs w:val="22"/>
              </w:rPr>
              <w:t>п/п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F70391" w:rsidRDefault="00586E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391">
              <w:rPr>
                <w:sz w:val="22"/>
                <w:szCs w:val="22"/>
              </w:rPr>
              <w:t xml:space="preserve">  Количество </w:t>
            </w:r>
          </w:p>
          <w:p w:rsidR="00586E18" w:rsidRPr="00F70391" w:rsidRDefault="00586E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391">
              <w:rPr>
                <w:sz w:val="22"/>
                <w:szCs w:val="22"/>
              </w:rPr>
              <w:t>пострадавших</w:t>
            </w:r>
          </w:p>
          <w:p w:rsidR="00586E18" w:rsidRPr="00F70391" w:rsidRDefault="00586E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391">
              <w:rPr>
                <w:sz w:val="22"/>
                <w:szCs w:val="22"/>
              </w:rPr>
              <w:t xml:space="preserve">   </w:t>
            </w:r>
            <w:r w:rsidR="00F70391" w:rsidRPr="00F70391">
              <w:rPr>
                <w:sz w:val="22"/>
                <w:szCs w:val="22"/>
              </w:rPr>
              <w:t>(</w:t>
            </w:r>
            <w:r w:rsidRPr="00F70391">
              <w:rPr>
                <w:sz w:val="22"/>
                <w:szCs w:val="22"/>
              </w:rPr>
              <w:t>чел</w:t>
            </w:r>
            <w:r w:rsidR="00F70391" w:rsidRPr="00F70391">
              <w:rPr>
                <w:sz w:val="22"/>
                <w:szCs w:val="22"/>
              </w:rPr>
              <w:t>.)</w:t>
            </w:r>
            <w:r w:rsidRPr="00F7039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F70391" w:rsidRDefault="00586E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391">
              <w:rPr>
                <w:sz w:val="22"/>
                <w:szCs w:val="22"/>
              </w:rPr>
              <w:t xml:space="preserve"> Сумма </w:t>
            </w:r>
          </w:p>
          <w:p w:rsidR="00586E18" w:rsidRPr="00F70391" w:rsidRDefault="00586E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391">
              <w:rPr>
                <w:sz w:val="22"/>
                <w:szCs w:val="22"/>
              </w:rPr>
              <w:t>ущерба,</w:t>
            </w:r>
          </w:p>
          <w:p w:rsidR="00586E18" w:rsidRPr="00F70391" w:rsidRDefault="00F703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391">
              <w:rPr>
                <w:sz w:val="22"/>
                <w:szCs w:val="22"/>
              </w:rPr>
              <w:t>(</w:t>
            </w:r>
            <w:r w:rsidR="00586E18" w:rsidRPr="00F70391">
              <w:rPr>
                <w:sz w:val="22"/>
                <w:szCs w:val="22"/>
              </w:rPr>
              <w:t xml:space="preserve"> тыс.  </w:t>
            </w:r>
          </w:p>
          <w:p w:rsidR="00586E18" w:rsidRPr="00F70391" w:rsidRDefault="00F703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391">
              <w:rPr>
                <w:sz w:val="22"/>
                <w:szCs w:val="22"/>
              </w:rPr>
              <w:t>р</w:t>
            </w:r>
            <w:r w:rsidR="00586E18" w:rsidRPr="00F70391">
              <w:rPr>
                <w:sz w:val="22"/>
                <w:szCs w:val="22"/>
              </w:rPr>
              <w:t>уб</w:t>
            </w:r>
            <w:r w:rsidRPr="00F70391">
              <w:rPr>
                <w:sz w:val="22"/>
                <w:szCs w:val="22"/>
              </w:rPr>
              <w:t>.)</w:t>
            </w:r>
            <w:r w:rsidR="00586E18" w:rsidRPr="00F703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F70391" w:rsidRDefault="00586E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391">
              <w:rPr>
                <w:sz w:val="22"/>
                <w:szCs w:val="22"/>
              </w:rPr>
              <w:t xml:space="preserve">Страховое  </w:t>
            </w:r>
          </w:p>
          <w:p w:rsidR="00586E18" w:rsidRPr="00F70391" w:rsidRDefault="00586E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391">
              <w:rPr>
                <w:sz w:val="22"/>
                <w:szCs w:val="22"/>
              </w:rPr>
              <w:t>возмещение</w:t>
            </w:r>
          </w:p>
          <w:p w:rsidR="00586E18" w:rsidRPr="00F70391" w:rsidRDefault="00F703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391">
              <w:rPr>
                <w:sz w:val="22"/>
                <w:szCs w:val="22"/>
              </w:rPr>
              <w:t>(</w:t>
            </w:r>
            <w:r w:rsidR="00586E18" w:rsidRPr="00F70391">
              <w:rPr>
                <w:sz w:val="22"/>
                <w:szCs w:val="22"/>
              </w:rPr>
              <w:t>тыс. руб</w:t>
            </w:r>
            <w:r w:rsidRPr="00F70391">
              <w:rPr>
                <w:sz w:val="22"/>
                <w:szCs w:val="22"/>
              </w:rPr>
              <w:t>.)</w:t>
            </w: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F70391" w:rsidRDefault="00586E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391">
              <w:rPr>
                <w:sz w:val="22"/>
                <w:szCs w:val="22"/>
              </w:rPr>
              <w:t xml:space="preserve">        Источники финансирования          </w:t>
            </w:r>
          </w:p>
          <w:p w:rsidR="00586E18" w:rsidRPr="00F70391" w:rsidRDefault="00586E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391">
              <w:rPr>
                <w:sz w:val="22"/>
                <w:szCs w:val="22"/>
              </w:rPr>
              <w:t xml:space="preserve">   по оказанию единовременной помощи,     </w:t>
            </w:r>
          </w:p>
          <w:p w:rsidR="00586E18" w:rsidRPr="00F70391" w:rsidRDefault="00586E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391">
              <w:rPr>
                <w:sz w:val="22"/>
                <w:szCs w:val="22"/>
              </w:rPr>
              <w:t xml:space="preserve">            </w:t>
            </w:r>
            <w:r w:rsidR="00F70391" w:rsidRPr="00F70391">
              <w:rPr>
                <w:sz w:val="22"/>
                <w:szCs w:val="22"/>
              </w:rPr>
              <w:t>(</w:t>
            </w:r>
            <w:r w:rsidRPr="00F70391">
              <w:rPr>
                <w:sz w:val="22"/>
                <w:szCs w:val="22"/>
              </w:rPr>
              <w:t>тыс. руб</w:t>
            </w:r>
            <w:r w:rsidR="00F70391" w:rsidRPr="00F70391">
              <w:rPr>
                <w:sz w:val="22"/>
                <w:szCs w:val="22"/>
              </w:rPr>
              <w:t>.)</w:t>
            </w:r>
            <w:r w:rsidRPr="00F70391">
              <w:rPr>
                <w:sz w:val="22"/>
                <w:szCs w:val="22"/>
              </w:rPr>
              <w:t xml:space="preserve">                  </w:t>
            </w:r>
          </w:p>
        </w:tc>
      </w:tr>
      <w:tr w:rsidR="00586E18" w:rsidRPr="007764E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F70391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F70391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F70391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F70391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F70391" w:rsidRDefault="00586E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391">
              <w:rPr>
                <w:sz w:val="22"/>
                <w:szCs w:val="22"/>
              </w:rPr>
              <w:t xml:space="preserve">  из бюджета  </w:t>
            </w:r>
          </w:p>
          <w:p w:rsidR="00586E18" w:rsidRPr="00F70391" w:rsidRDefault="00586E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391">
              <w:rPr>
                <w:sz w:val="22"/>
                <w:szCs w:val="22"/>
              </w:rPr>
              <w:t>муниципального</w:t>
            </w:r>
          </w:p>
          <w:p w:rsidR="00586E18" w:rsidRPr="00F70391" w:rsidRDefault="00586E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391">
              <w:rPr>
                <w:sz w:val="22"/>
                <w:szCs w:val="22"/>
              </w:rPr>
              <w:t xml:space="preserve"> образования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F70391" w:rsidRDefault="00586E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391">
              <w:rPr>
                <w:sz w:val="22"/>
                <w:szCs w:val="22"/>
              </w:rPr>
              <w:t xml:space="preserve">   за счет    </w:t>
            </w:r>
          </w:p>
          <w:p w:rsidR="00586E18" w:rsidRPr="00F70391" w:rsidRDefault="00586E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391">
              <w:rPr>
                <w:sz w:val="22"/>
                <w:szCs w:val="22"/>
              </w:rPr>
              <w:t xml:space="preserve"> предприятий, </w:t>
            </w:r>
          </w:p>
          <w:p w:rsidR="00586E18" w:rsidRPr="00F70391" w:rsidRDefault="00586E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391">
              <w:rPr>
                <w:sz w:val="22"/>
                <w:szCs w:val="22"/>
              </w:rPr>
              <w:t xml:space="preserve">организаций и </w:t>
            </w:r>
          </w:p>
          <w:p w:rsidR="00586E18" w:rsidRPr="00F70391" w:rsidRDefault="00586E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391">
              <w:rPr>
                <w:sz w:val="22"/>
                <w:szCs w:val="22"/>
              </w:rPr>
              <w:t xml:space="preserve">  учреждений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F70391" w:rsidRDefault="00586E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86E18" w:rsidRPr="007764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 1.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    </w:t>
      </w:r>
      <w:r w:rsidR="002C3CF2">
        <w:rPr>
          <w:rFonts w:ascii="Times New Roman" w:hAnsi="Times New Roman" w:cs="Times New Roman"/>
          <w:sz w:val="24"/>
          <w:szCs w:val="24"/>
        </w:rPr>
        <w:t>2</w:t>
      </w:r>
      <w:r w:rsidRPr="007764E8">
        <w:rPr>
          <w:rFonts w:ascii="Times New Roman" w:hAnsi="Times New Roman" w:cs="Times New Roman"/>
          <w:sz w:val="24"/>
          <w:szCs w:val="24"/>
        </w:rPr>
        <w:t>. Расходы на проведение неотложных аварийно-восстановительных работ на</w:t>
      </w: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объектах, пострадавших в результате чрезвычайных ситуаций: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1647"/>
        <w:gridCol w:w="1233"/>
        <w:gridCol w:w="1248"/>
        <w:gridCol w:w="1536"/>
        <w:gridCol w:w="1794"/>
        <w:gridCol w:w="990"/>
        <w:gridCol w:w="768"/>
      </w:tblGrid>
      <w:tr w:rsidR="00586E18" w:rsidRPr="007764E8" w:rsidTr="00F7039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F70391" w:rsidRDefault="00586E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391">
              <w:rPr>
                <w:sz w:val="22"/>
                <w:szCs w:val="22"/>
              </w:rPr>
              <w:t xml:space="preserve"> N </w:t>
            </w:r>
          </w:p>
          <w:p w:rsidR="00586E18" w:rsidRPr="00F70391" w:rsidRDefault="00586E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391">
              <w:rPr>
                <w:sz w:val="22"/>
                <w:szCs w:val="22"/>
              </w:rPr>
              <w:t>п/п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F70391" w:rsidRDefault="00586E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391">
              <w:rPr>
                <w:sz w:val="22"/>
                <w:szCs w:val="22"/>
              </w:rPr>
              <w:t xml:space="preserve"> Наименование </w:t>
            </w:r>
          </w:p>
          <w:p w:rsidR="00586E18" w:rsidRPr="00F70391" w:rsidRDefault="00586E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391">
              <w:rPr>
                <w:sz w:val="22"/>
                <w:szCs w:val="22"/>
              </w:rPr>
              <w:t xml:space="preserve">   отраслей   </w:t>
            </w:r>
          </w:p>
          <w:p w:rsidR="00586E18" w:rsidRPr="00F70391" w:rsidRDefault="00586E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391">
              <w:rPr>
                <w:sz w:val="22"/>
                <w:szCs w:val="22"/>
              </w:rPr>
              <w:t xml:space="preserve">(подотраслей) </w:t>
            </w:r>
          </w:p>
          <w:p w:rsidR="00586E18" w:rsidRPr="00F70391" w:rsidRDefault="00586E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391">
              <w:rPr>
                <w:sz w:val="22"/>
                <w:szCs w:val="22"/>
              </w:rPr>
              <w:t xml:space="preserve">  объектов    </w:t>
            </w:r>
          </w:p>
          <w:p w:rsidR="00586E18" w:rsidRPr="00F70391" w:rsidRDefault="00586E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391">
              <w:rPr>
                <w:sz w:val="22"/>
                <w:szCs w:val="22"/>
              </w:rPr>
              <w:t xml:space="preserve">  экономики   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F70391" w:rsidRDefault="00586E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391">
              <w:rPr>
                <w:sz w:val="22"/>
                <w:szCs w:val="22"/>
              </w:rPr>
              <w:t xml:space="preserve">   Кол-во   </w:t>
            </w:r>
          </w:p>
          <w:p w:rsidR="00586E18" w:rsidRPr="00F70391" w:rsidRDefault="00586E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391">
              <w:rPr>
                <w:sz w:val="22"/>
                <w:szCs w:val="22"/>
              </w:rPr>
              <w:t>пострадавших</w:t>
            </w:r>
          </w:p>
          <w:p w:rsidR="00586E18" w:rsidRPr="00F70391" w:rsidRDefault="00586E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391">
              <w:rPr>
                <w:sz w:val="22"/>
                <w:szCs w:val="22"/>
              </w:rPr>
              <w:t xml:space="preserve">  объектов  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F70391" w:rsidRDefault="00586E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391">
              <w:rPr>
                <w:sz w:val="22"/>
                <w:szCs w:val="22"/>
              </w:rPr>
              <w:t xml:space="preserve">Стоимость  </w:t>
            </w:r>
          </w:p>
          <w:p w:rsidR="00586E18" w:rsidRPr="00F70391" w:rsidRDefault="00586E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391">
              <w:rPr>
                <w:sz w:val="22"/>
                <w:szCs w:val="22"/>
              </w:rPr>
              <w:t xml:space="preserve">аварийно-  </w:t>
            </w:r>
          </w:p>
          <w:p w:rsidR="00586E18" w:rsidRPr="00F70391" w:rsidRDefault="00586E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391">
              <w:rPr>
                <w:sz w:val="22"/>
                <w:szCs w:val="22"/>
              </w:rPr>
              <w:t xml:space="preserve">восстанови-тельных    </w:t>
            </w:r>
          </w:p>
          <w:p w:rsidR="00586E18" w:rsidRPr="00F70391" w:rsidRDefault="00586E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391">
              <w:rPr>
                <w:sz w:val="22"/>
                <w:szCs w:val="22"/>
              </w:rPr>
              <w:t>работ, тыс.</w:t>
            </w:r>
          </w:p>
          <w:p w:rsidR="00586E18" w:rsidRPr="00F70391" w:rsidRDefault="00586E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391">
              <w:rPr>
                <w:sz w:val="22"/>
                <w:szCs w:val="22"/>
              </w:rPr>
              <w:t xml:space="preserve">рублей     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F70391" w:rsidRDefault="00586E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391">
              <w:rPr>
                <w:sz w:val="22"/>
                <w:szCs w:val="22"/>
              </w:rPr>
              <w:t xml:space="preserve"> Источники финансирования, тыс. рублей   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F70391" w:rsidRDefault="00586E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391">
              <w:rPr>
                <w:sz w:val="22"/>
                <w:szCs w:val="22"/>
              </w:rPr>
              <w:t>Всего,</w:t>
            </w:r>
          </w:p>
          <w:p w:rsidR="00586E18" w:rsidRPr="00F70391" w:rsidRDefault="00586E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391">
              <w:rPr>
                <w:sz w:val="22"/>
                <w:szCs w:val="22"/>
              </w:rPr>
              <w:t xml:space="preserve">тыс.  </w:t>
            </w:r>
          </w:p>
          <w:p w:rsidR="00586E18" w:rsidRPr="00F70391" w:rsidRDefault="00586E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391">
              <w:rPr>
                <w:sz w:val="22"/>
                <w:szCs w:val="22"/>
              </w:rPr>
              <w:t>рублей</w:t>
            </w:r>
          </w:p>
        </w:tc>
      </w:tr>
      <w:tr w:rsidR="00586E18" w:rsidRPr="007764E8" w:rsidTr="00AB434B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F70391" w:rsidRDefault="00586E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391">
              <w:rPr>
                <w:sz w:val="22"/>
                <w:szCs w:val="22"/>
              </w:rPr>
              <w:t xml:space="preserve">  из бюджета  </w:t>
            </w:r>
          </w:p>
          <w:p w:rsidR="00586E18" w:rsidRPr="00F70391" w:rsidRDefault="00586E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391">
              <w:rPr>
                <w:sz w:val="22"/>
                <w:szCs w:val="22"/>
              </w:rPr>
              <w:t>муниципального</w:t>
            </w:r>
          </w:p>
          <w:p w:rsidR="00586E18" w:rsidRPr="00F70391" w:rsidRDefault="00586E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391">
              <w:rPr>
                <w:sz w:val="22"/>
                <w:szCs w:val="22"/>
              </w:rPr>
              <w:t xml:space="preserve"> образования  </w:t>
            </w:r>
          </w:p>
        </w:tc>
        <w:tc>
          <w:tcPr>
            <w:tcW w:w="1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F70391" w:rsidRDefault="00586E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391">
              <w:rPr>
                <w:sz w:val="22"/>
                <w:szCs w:val="22"/>
              </w:rPr>
              <w:t xml:space="preserve">  за счет   </w:t>
            </w:r>
          </w:p>
          <w:p w:rsidR="00586E18" w:rsidRPr="00F70391" w:rsidRDefault="00586E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391">
              <w:rPr>
                <w:sz w:val="22"/>
                <w:szCs w:val="22"/>
              </w:rPr>
              <w:t>предприятий,</w:t>
            </w:r>
          </w:p>
          <w:p w:rsidR="00586E18" w:rsidRPr="00F70391" w:rsidRDefault="00586E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391">
              <w:rPr>
                <w:sz w:val="22"/>
                <w:szCs w:val="22"/>
              </w:rPr>
              <w:t>организаций,</w:t>
            </w:r>
          </w:p>
          <w:p w:rsidR="00586E18" w:rsidRPr="00F70391" w:rsidRDefault="00586E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391">
              <w:rPr>
                <w:sz w:val="22"/>
                <w:szCs w:val="22"/>
              </w:rPr>
              <w:t xml:space="preserve"> учреждений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F70391" w:rsidRDefault="00586E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86E18" w:rsidRPr="007764E8" w:rsidTr="00AB434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F70391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F70391" w:rsidRDefault="00586E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391">
              <w:rPr>
                <w:sz w:val="22"/>
                <w:szCs w:val="22"/>
              </w:rPr>
              <w:t xml:space="preserve">Объекты       </w:t>
            </w:r>
          </w:p>
          <w:p w:rsidR="00586E18" w:rsidRPr="00F70391" w:rsidRDefault="00586E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391">
              <w:rPr>
                <w:sz w:val="22"/>
                <w:szCs w:val="22"/>
              </w:rPr>
              <w:t xml:space="preserve">социальной    </w:t>
            </w:r>
          </w:p>
          <w:p w:rsidR="00586E18" w:rsidRPr="00F70391" w:rsidRDefault="00586E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391">
              <w:rPr>
                <w:sz w:val="22"/>
                <w:szCs w:val="22"/>
              </w:rPr>
              <w:t xml:space="preserve">сферы         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86E18" w:rsidRPr="007764E8" w:rsidTr="00AB434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F70391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F70391" w:rsidRDefault="00586E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F70391" w:rsidRDefault="00586E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F70391" w:rsidRDefault="00586E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86E18" w:rsidRPr="007764E8" w:rsidTr="00AB434B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F70391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F70391" w:rsidRDefault="00586E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F70391" w:rsidRDefault="00586E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F70391" w:rsidRDefault="00586E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86E18" w:rsidRPr="007764E8" w:rsidTr="00AB43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F70391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F70391" w:rsidRDefault="00586E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391">
              <w:rPr>
                <w:sz w:val="22"/>
                <w:szCs w:val="22"/>
              </w:rPr>
              <w:t xml:space="preserve">Итого         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F70391" w:rsidRDefault="00586E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F70391" w:rsidRDefault="00586E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E18" w:rsidRPr="00F70391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70391">
        <w:rPr>
          <w:rFonts w:ascii="Times New Roman" w:hAnsi="Times New Roman" w:cs="Times New Roman"/>
          <w:sz w:val="22"/>
          <w:szCs w:val="22"/>
        </w:rPr>
        <w:t>Примечание. Составляется с учетом актов и смет.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4. Всего по смете-заявке _________________ рублей, в том числе за счет бюджетных ассигнований резервного фонда </w:t>
      </w:r>
      <w:r w:rsidR="00F70391">
        <w:rPr>
          <w:rFonts w:ascii="Times New Roman" w:hAnsi="Times New Roman" w:cs="Times New Roman"/>
          <w:sz w:val="24"/>
          <w:szCs w:val="24"/>
        </w:rPr>
        <w:t>администрации</w:t>
      </w:r>
      <w:r w:rsidR="002C3CF2">
        <w:rPr>
          <w:rFonts w:ascii="Times New Roman" w:hAnsi="Times New Roman" w:cs="Times New Roman"/>
          <w:sz w:val="24"/>
          <w:szCs w:val="24"/>
        </w:rPr>
        <w:t xml:space="preserve">  района</w:t>
      </w:r>
      <w:r w:rsidR="00F70391">
        <w:rPr>
          <w:rFonts w:ascii="Times New Roman" w:hAnsi="Times New Roman" w:cs="Times New Roman"/>
          <w:sz w:val="24"/>
          <w:szCs w:val="24"/>
        </w:rPr>
        <w:t xml:space="preserve"> </w:t>
      </w:r>
      <w:r w:rsidRPr="007764E8">
        <w:rPr>
          <w:rFonts w:ascii="Times New Roman" w:hAnsi="Times New Roman" w:cs="Times New Roman"/>
          <w:sz w:val="24"/>
          <w:szCs w:val="24"/>
        </w:rPr>
        <w:t>_____________ рублей.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434B" w:rsidRDefault="002C3C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</w:t>
      </w:r>
      <w:r w:rsidR="00F70391">
        <w:rPr>
          <w:rFonts w:ascii="Times New Roman" w:hAnsi="Times New Roman" w:cs="Times New Roman"/>
          <w:sz w:val="24"/>
          <w:szCs w:val="24"/>
        </w:rPr>
        <w:t xml:space="preserve">_______________          </w:t>
      </w:r>
    </w:p>
    <w:p w:rsidR="002C3CF2" w:rsidRDefault="00F703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E18" w:rsidRPr="007764E8" w:rsidRDefault="00F703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E18" w:rsidRPr="007764E8">
        <w:rPr>
          <w:rFonts w:ascii="Times New Roman" w:hAnsi="Times New Roman" w:cs="Times New Roman"/>
          <w:sz w:val="24"/>
          <w:szCs w:val="24"/>
        </w:rPr>
        <w:t>М.П.</w:t>
      </w: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6438" w:rsidRDefault="005864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340"/>
      <w:bookmarkEnd w:id="16"/>
    </w:p>
    <w:p w:rsidR="00586438" w:rsidRDefault="005864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6438" w:rsidRDefault="005864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к Порядку использования</w:t>
      </w:r>
    </w:p>
    <w:p w:rsidR="00AB434B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бюджетных ассигнований </w:t>
      </w: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резервного фонда</w:t>
      </w:r>
    </w:p>
    <w:p w:rsidR="00586E18" w:rsidRPr="007764E8" w:rsidRDefault="00A64A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</w:p>
    <w:p w:rsidR="00A64A17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7" w:name="Par345"/>
      <w:bookmarkEnd w:id="17"/>
      <w:r w:rsidRPr="007764E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64A1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97F0C" w:rsidRDefault="00A97F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97F0C" w:rsidRDefault="00A97F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 w:rsidP="003D1C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СПИСОК</w:t>
      </w:r>
    </w:p>
    <w:p w:rsidR="00586E18" w:rsidRPr="007764E8" w:rsidRDefault="00586E18" w:rsidP="003D1C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граждан, пострадавших в результате чрезвычайной</w:t>
      </w:r>
    </w:p>
    <w:p w:rsidR="00586E18" w:rsidRPr="007764E8" w:rsidRDefault="00586E18" w:rsidP="003D1C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ситуации, на получение единовременной материальной</w:t>
      </w:r>
    </w:p>
    <w:p w:rsidR="00586E18" w:rsidRPr="007764E8" w:rsidRDefault="00586E18" w:rsidP="003D1C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или финансовой помощи</w:t>
      </w:r>
    </w:p>
    <w:p w:rsidR="00586E18" w:rsidRPr="007764E8" w:rsidRDefault="00586E18" w:rsidP="003D1C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86E18" w:rsidRPr="007764E8" w:rsidRDefault="00586E18" w:rsidP="003D1C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(дата, наименование чрезвычайной ситуации)</w:t>
      </w:r>
    </w:p>
    <w:p w:rsidR="00586E1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1205"/>
        <w:gridCol w:w="1864"/>
        <w:gridCol w:w="1937"/>
        <w:gridCol w:w="1622"/>
        <w:gridCol w:w="1771"/>
        <w:gridCol w:w="1541"/>
      </w:tblGrid>
      <w:tr w:rsidR="003D1CE0" w:rsidRPr="003D1CE0" w:rsidTr="003D1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D1CE0" w:rsidRPr="003D1CE0" w:rsidRDefault="003D1CE0" w:rsidP="003D1CE0">
            <w:pPr>
              <w:jc w:val="center"/>
            </w:pPr>
            <w:r w:rsidRPr="003D1CE0">
              <w:t>п/п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D1CE0" w:rsidRPr="003D1CE0" w:rsidRDefault="003D1CE0" w:rsidP="003D1CE0">
            <w:pPr>
              <w:jc w:val="center"/>
            </w:pPr>
            <w:r w:rsidRPr="003D1CE0">
              <w:t>Фамилия,</w:t>
            </w:r>
          </w:p>
          <w:p w:rsidR="003D1CE0" w:rsidRPr="003D1CE0" w:rsidRDefault="003D1CE0" w:rsidP="003D1CE0">
            <w:pPr>
              <w:jc w:val="center"/>
            </w:pPr>
            <w:r w:rsidRPr="003D1CE0">
              <w:t>имя,</w:t>
            </w:r>
          </w:p>
          <w:p w:rsidR="003D1CE0" w:rsidRPr="003D1CE0" w:rsidRDefault="003D1CE0" w:rsidP="003D1CE0">
            <w:pPr>
              <w:jc w:val="center"/>
            </w:pPr>
            <w:r w:rsidRPr="003D1CE0">
              <w:t>отчество</w:t>
            </w:r>
          </w:p>
          <w:p w:rsidR="003D1CE0" w:rsidRPr="003D1CE0" w:rsidRDefault="003D1CE0" w:rsidP="003D1CE0">
            <w:pPr>
              <w:jc w:val="center"/>
            </w:pPr>
            <w:r w:rsidRPr="003D1CE0">
              <w:t>постра</w:t>
            </w:r>
          </w:p>
          <w:p w:rsidR="003D1CE0" w:rsidRPr="003D1CE0" w:rsidRDefault="003D1CE0" w:rsidP="003D1CE0">
            <w:pPr>
              <w:jc w:val="center"/>
            </w:pPr>
            <w:r w:rsidRPr="003D1CE0">
              <w:t>давшего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D1CE0" w:rsidRPr="003D1CE0" w:rsidRDefault="003D1CE0" w:rsidP="003D1CE0">
            <w:pPr>
              <w:jc w:val="center"/>
            </w:pPr>
            <w:r w:rsidRPr="003D1CE0">
              <w:t>Полный адрес местожительства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D1CE0" w:rsidRPr="003D1CE0" w:rsidRDefault="003D1CE0" w:rsidP="003D1CE0">
            <w:pPr>
              <w:jc w:val="center"/>
            </w:pPr>
            <w:r w:rsidRPr="003D1CE0">
              <w:t>Документ, удостоверяющий личность (серия, номер, кем и когда выдан)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D1CE0" w:rsidRPr="003D1CE0" w:rsidRDefault="003D1CE0" w:rsidP="003D1CE0">
            <w:pPr>
              <w:jc w:val="center"/>
            </w:pPr>
            <w:r w:rsidRPr="003D1CE0">
              <w:t>Оказанная помощь (тыс. рублей)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D1CE0" w:rsidRPr="003D1CE0" w:rsidRDefault="003D1CE0" w:rsidP="003D1CE0">
            <w:pPr>
              <w:jc w:val="center"/>
            </w:pPr>
            <w:r w:rsidRPr="003D1CE0">
              <w:t>Требуемая</w:t>
            </w:r>
          </w:p>
          <w:p w:rsidR="003D1CE0" w:rsidRPr="003D1CE0" w:rsidRDefault="003D1CE0" w:rsidP="003D1CE0">
            <w:pPr>
              <w:jc w:val="center"/>
            </w:pPr>
            <w:r w:rsidRPr="003D1CE0">
              <w:t>помощь из</w:t>
            </w:r>
          </w:p>
          <w:p w:rsidR="003D1CE0" w:rsidRPr="003D1CE0" w:rsidRDefault="003D1CE0" w:rsidP="003D1CE0">
            <w:pPr>
              <w:jc w:val="center"/>
            </w:pPr>
            <w:r w:rsidRPr="003D1CE0">
              <w:t>резервного</w:t>
            </w:r>
          </w:p>
          <w:p w:rsidR="003D1CE0" w:rsidRPr="003D1CE0" w:rsidRDefault="003D1CE0" w:rsidP="003D1CE0">
            <w:pPr>
              <w:jc w:val="center"/>
            </w:pPr>
            <w:r w:rsidRPr="003D1CE0">
              <w:t>фонда</w:t>
            </w:r>
          </w:p>
          <w:p w:rsidR="003D1CE0" w:rsidRPr="003D1CE0" w:rsidRDefault="003D1CE0" w:rsidP="003D1CE0">
            <w:pPr>
              <w:jc w:val="center"/>
            </w:pPr>
            <w:r w:rsidRPr="003D1CE0">
              <w:t>(тыс.</w:t>
            </w:r>
          </w:p>
          <w:p w:rsidR="003D1CE0" w:rsidRPr="003D1CE0" w:rsidRDefault="003D1CE0" w:rsidP="003D1CE0">
            <w:pPr>
              <w:jc w:val="center"/>
            </w:pPr>
            <w:r w:rsidRPr="003D1CE0">
              <w:t>рублей)</w:t>
            </w:r>
          </w:p>
        </w:tc>
      </w:tr>
      <w:tr w:rsidR="003D1CE0" w:rsidRPr="003D1CE0" w:rsidTr="003D1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4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CE0" w:rsidRPr="003D1CE0" w:rsidRDefault="003D1CE0" w:rsidP="003D1CE0"/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CE0" w:rsidRPr="003D1CE0" w:rsidRDefault="003D1CE0" w:rsidP="003D1CE0"/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CE0" w:rsidRPr="003D1CE0" w:rsidRDefault="003D1CE0" w:rsidP="003D1CE0"/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CE0" w:rsidRPr="003D1CE0" w:rsidRDefault="003D1CE0" w:rsidP="003D1CE0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CE0" w:rsidRPr="003D1CE0" w:rsidRDefault="003D1CE0" w:rsidP="003D1CE0">
            <w:r w:rsidRPr="003D1CE0">
              <w:t>из бюджета поселения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CE0" w:rsidRPr="003D1CE0" w:rsidRDefault="003D1CE0" w:rsidP="003D1CE0">
            <w:r w:rsidRPr="003D1CE0">
              <w:t>страховые</w:t>
            </w:r>
          </w:p>
          <w:p w:rsidR="003D1CE0" w:rsidRPr="003D1CE0" w:rsidRDefault="003D1CE0" w:rsidP="003D1CE0">
            <w:r w:rsidRPr="003D1CE0">
              <w:t>возмещения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CE0" w:rsidRPr="003D1CE0" w:rsidRDefault="003D1CE0" w:rsidP="003D1CE0"/>
        </w:tc>
      </w:tr>
      <w:tr w:rsidR="003D1CE0" w:rsidRPr="003D1CE0" w:rsidTr="003D1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CE0" w:rsidRPr="003D1CE0" w:rsidRDefault="003D1CE0" w:rsidP="003D1CE0">
            <w:r w:rsidRPr="003D1CE0"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CE0" w:rsidRPr="003D1CE0" w:rsidRDefault="003D1CE0" w:rsidP="003D1CE0">
            <w:r w:rsidRPr="003D1CE0"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CE0" w:rsidRPr="003D1CE0" w:rsidRDefault="003D1CE0" w:rsidP="003D1CE0">
            <w:r w:rsidRPr="003D1CE0"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CE0" w:rsidRPr="003D1CE0" w:rsidRDefault="003D1CE0" w:rsidP="003D1CE0">
            <w:r w:rsidRPr="003D1CE0"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CE0" w:rsidRPr="003D1CE0" w:rsidRDefault="003D1CE0" w:rsidP="003D1CE0">
            <w:r w:rsidRPr="003D1CE0"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CE0" w:rsidRPr="003D1CE0" w:rsidRDefault="003D1CE0" w:rsidP="003D1CE0">
            <w:r w:rsidRPr="003D1CE0"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CE0" w:rsidRPr="003D1CE0" w:rsidRDefault="003D1CE0" w:rsidP="003D1CE0">
            <w:r w:rsidRPr="003D1CE0">
              <w:t>7</w:t>
            </w:r>
          </w:p>
        </w:tc>
      </w:tr>
      <w:tr w:rsidR="003D1CE0" w:rsidRPr="003D1CE0" w:rsidTr="003D1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1049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CE0" w:rsidRPr="003D1CE0" w:rsidRDefault="003D1CE0" w:rsidP="003D1CE0">
            <w:r w:rsidRPr="003D1CE0">
              <w:t>... сельское поселение</w:t>
            </w:r>
          </w:p>
        </w:tc>
      </w:tr>
      <w:tr w:rsidR="003D1CE0" w:rsidRPr="003D1CE0" w:rsidTr="003D1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CE0" w:rsidRPr="003D1CE0" w:rsidRDefault="003D1CE0" w:rsidP="003D1CE0">
            <w:r w:rsidRPr="003D1CE0">
              <w:t>1.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CE0" w:rsidRPr="003D1CE0" w:rsidRDefault="003D1CE0" w:rsidP="003D1CE0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CE0" w:rsidRPr="003D1CE0" w:rsidRDefault="003D1CE0" w:rsidP="003D1CE0"/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CE0" w:rsidRPr="003D1CE0" w:rsidRDefault="003D1CE0" w:rsidP="003D1CE0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CE0" w:rsidRPr="003D1CE0" w:rsidRDefault="003D1CE0" w:rsidP="003D1CE0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CE0" w:rsidRPr="003D1CE0" w:rsidRDefault="003D1CE0" w:rsidP="003D1CE0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CE0" w:rsidRPr="003D1CE0" w:rsidRDefault="003D1CE0" w:rsidP="003D1CE0"/>
        </w:tc>
      </w:tr>
      <w:tr w:rsidR="003D1CE0" w:rsidRPr="003D1CE0" w:rsidTr="003D1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CE0" w:rsidRPr="003D1CE0" w:rsidRDefault="003D1CE0" w:rsidP="003D1CE0">
            <w:r w:rsidRPr="003D1CE0">
              <w:t>2.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CE0" w:rsidRPr="003D1CE0" w:rsidRDefault="003D1CE0" w:rsidP="003D1CE0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CE0" w:rsidRPr="003D1CE0" w:rsidRDefault="003D1CE0" w:rsidP="003D1CE0"/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CE0" w:rsidRPr="003D1CE0" w:rsidRDefault="003D1CE0" w:rsidP="003D1CE0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CE0" w:rsidRPr="003D1CE0" w:rsidRDefault="003D1CE0" w:rsidP="003D1CE0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CE0" w:rsidRPr="003D1CE0" w:rsidRDefault="003D1CE0" w:rsidP="003D1CE0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CE0" w:rsidRPr="003D1CE0" w:rsidRDefault="003D1CE0" w:rsidP="003D1CE0"/>
        </w:tc>
      </w:tr>
      <w:tr w:rsidR="003D1CE0" w:rsidRPr="003D1CE0" w:rsidTr="003D1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CE0" w:rsidRPr="003D1CE0" w:rsidRDefault="003D1CE0" w:rsidP="003D1CE0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CE0" w:rsidRPr="003D1CE0" w:rsidRDefault="003D1CE0" w:rsidP="003D1CE0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CE0" w:rsidRPr="003D1CE0" w:rsidRDefault="003D1CE0" w:rsidP="003D1CE0"/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CE0" w:rsidRPr="003D1CE0" w:rsidRDefault="003D1CE0" w:rsidP="003D1CE0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CE0" w:rsidRPr="003D1CE0" w:rsidRDefault="003D1CE0" w:rsidP="003D1CE0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CE0" w:rsidRPr="003D1CE0" w:rsidRDefault="003D1CE0" w:rsidP="003D1CE0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CE0" w:rsidRPr="003D1CE0" w:rsidRDefault="003D1CE0" w:rsidP="003D1CE0"/>
        </w:tc>
      </w:tr>
      <w:tr w:rsidR="003D1CE0" w:rsidRPr="003D1CE0" w:rsidTr="003D1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CE0" w:rsidRPr="003D1CE0" w:rsidRDefault="003D1CE0" w:rsidP="003D1CE0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CE0" w:rsidRPr="003D1CE0" w:rsidRDefault="003D1CE0" w:rsidP="003D1CE0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CE0" w:rsidRPr="003D1CE0" w:rsidRDefault="003D1CE0" w:rsidP="003D1CE0"/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CE0" w:rsidRPr="003D1CE0" w:rsidRDefault="003D1CE0" w:rsidP="003D1CE0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CE0" w:rsidRPr="003D1CE0" w:rsidRDefault="003D1CE0" w:rsidP="003D1CE0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CE0" w:rsidRPr="003D1CE0" w:rsidRDefault="003D1CE0" w:rsidP="003D1CE0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CE0" w:rsidRPr="003D1CE0" w:rsidRDefault="003D1CE0" w:rsidP="003D1CE0"/>
        </w:tc>
      </w:tr>
      <w:tr w:rsidR="003D1CE0" w:rsidRPr="003D1CE0" w:rsidTr="003D1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1049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CE0" w:rsidRPr="003D1CE0" w:rsidRDefault="003D1CE0" w:rsidP="003D1CE0">
            <w:r w:rsidRPr="003D1CE0">
              <w:t>Всего:</w:t>
            </w:r>
          </w:p>
          <w:p w:rsidR="003D1CE0" w:rsidRPr="003D1CE0" w:rsidRDefault="003D1CE0" w:rsidP="003D1CE0">
            <w:r w:rsidRPr="003D1CE0">
              <w:t>чел.</w:t>
            </w:r>
          </w:p>
          <w:p w:rsidR="003D1CE0" w:rsidRPr="003D1CE0" w:rsidRDefault="003D1CE0" w:rsidP="003D1CE0">
            <w:r w:rsidRPr="003D1CE0">
              <w:t>рублей</w:t>
            </w:r>
          </w:p>
        </w:tc>
      </w:tr>
      <w:tr w:rsidR="003D1CE0" w:rsidRPr="003D1CE0" w:rsidTr="003D1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4"/>
        </w:trPr>
        <w:tc>
          <w:tcPr>
            <w:tcW w:w="10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CE0" w:rsidRPr="003D1CE0" w:rsidRDefault="003D1CE0" w:rsidP="003D1CE0">
            <w:r w:rsidRPr="003D1CE0">
              <w:t>Итого:</w:t>
            </w:r>
          </w:p>
          <w:p w:rsidR="003D1CE0" w:rsidRPr="003D1CE0" w:rsidRDefault="003D1CE0" w:rsidP="003D1CE0">
            <w:r>
              <w:t>ч</w:t>
            </w:r>
            <w:r w:rsidRPr="003D1CE0">
              <w:t>еловек</w:t>
            </w:r>
          </w:p>
          <w:p w:rsidR="003D1CE0" w:rsidRPr="003D1CE0" w:rsidRDefault="003D1CE0" w:rsidP="003D1CE0">
            <w:r w:rsidRPr="003D1CE0">
              <w:t>рублей</w:t>
            </w:r>
          </w:p>
        </w:tc>
      </w:tr>
    </w:tbl>
    <w:p w:rsidR="003D1CE0" w:rsidRDefault="003D1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CE0" w:rsidRPr="007764E8" w:rsidRDefault="003D1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25DD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  Глава </w:t>
      </w:r>
      <w:r w:rsidR="004B25DD">
        <w:rPr>
          <w:rFonts w:ascii="Times New Roman" w:hAnsi="Times New Roman" w:cs="Times New Roman"/>
          <w:sz w:val="24"/>
          <w:szCs w:val="24"/>
        </w:rPr>
        <w:t xml:space="preserve">сельского                  Председатель КЧС и ПБ       Уполномоченный представитель     </w:t>
      </w:r>
    </w:p>
    <w:p w:rsidR="00586E18" w:rsidRPr="007764E8" w:rsidRDefault="004B25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                           поселения                                 ТП УФМС России по Брянской</w:t>
      </w:r>
    </w:p>
    <w:p w:rsidR="00586E18" w:rsidRDefault="004B25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области в Жирятинском районе</w:t>
      </w:r>
    </w:p>
    <w:p w:rsidR="004B25DD" w:rsidRDefault="004B25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25DD" w:rsidRPr="007764E8" w:rsidRDefault="004B25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  М.П. (подпись, Ф.И.О.)   </w:t>
      </w:r>
      <w:r w:rsidR="004B25DD">
        <w:rPr>
          <w:rFonts w:ascii="Times New Roman" w:hAnsi="Times New Roman" w:cs="Times New Roman"/>
          <w:sz w:val="24"/>
          <w:szCs w:val="24"/>
        </w:rPr>
        <w:t xml:space="preserve"> </w:t>
      </w:r>
      <w:r w:rsidRPr="007764E8">
        <w:rPr>
          <w:rFonts w:ascii="Times New Roman" w:hAnsi="Times New Roman" w:cs="Times New Roman"/>
          <w:sz w:val="24"/>
          <w:szCs w:val="24"/>
        </w:rPr>
        <w:t xml:space="preserve"> М.П. (подпись, Ф.И.О.)   </w:t>
      </w:r>
      <w:r w:rsidR="004B25D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764E8">
        <w:rPr>
          <w:rFonts w:ascii="Times New Roman" w:hAnsi="Times New Roman" w:cs="Times New Roman"/>
          <w:sz w:val="24"/>
          <w:szCs w:val="24"/>
        </w:rPr>
        <w:t>М.П. (подпись, Ф.И.О.)</w:t>
      </w: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6E1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5E8A" w:rsidRDefault="00205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5E8A" w:rsidRDefault="00205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5E8A" w:rsidRDefault="00205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5E8A" w:rsidRDefault="00205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41973" w:rsidRDefault="00C419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ar379"/>
      <w:bookmarkEnd w:id="18"/>
    </w:p>
    <w:p w:rsidR="00C41973" w:rsidRDefault="00C419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1973" w:rsidRDefault="00C419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1973" w:rsidRDefault="00C419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1973" w:rsidRDefault="00C419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1973" w:rsidRDefault="00C419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Приложение 3</w:t>
      </w: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к Порядку использования бюджетных</w:t>
      </w: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ассигнований резервного фонда</w:t>
      </w:r>
    </w:p>
    <w:p w:rsidR="00586E18" w:rsidRPr="007764E8" w:rsidRDefault="00205E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администрации Жирятинского района</w:t>
      </w:r>
    </w:p>
    <w:p w:rsidR="00586E18" w:rsidRPr="007764E8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Согласовано</w:t>
      </w:r>
      <w:r w:rsidR="00C41973">
        <w:rPr>
          <w:rFonts w:ascii="Times New Roman" w:hAnsi="Times New Roman" w:cs="Times New Roman"/>
          <w:sz w:val="24"/>
          <w:szCs w:val="24"/>
        </w:rPr>
        <w:t>:</w:t>
      </w:r>
      <w:r w:rsidRPr="007764E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4197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7764E8">
        <w:rPr>
          <w:rFonts w:ascii="Times New Roman" w:hAnsi="Times New Roman" w:cs="Times New Roman"/>
          <w:sz w:val="24"/>
          <w:szCs w:val="24"/>
        </w:rPr>
        <w:t xml:space="preserve"> Утверждаю</w:t>
      </w:r>
      <w:r w:rsidR="00C41973">
        <w:rPr>
          <w:rFonts w:ascii="Times New Roman" w:hAnsi="Times New Roman" w:cs="Times New Roman"/>
          <w:sz w:val="24"/>
          <w:szCs w:val="24"/>
        </w:rPr>
        <w:t>:</w:t>
      </w:r>
    </w:p>
    <w:p w:rsidR="00C41973" w:rsidRDefault="00C419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ОГПН района                                                       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C41973" w:rsidRDefault="00C419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"_____" __________ 20_____ г.          </w:t>
      </w:r>
      <w:r w:rsidR="00A64C7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764E8">
        <w:rPr>
          <w:rFonts w:ascii="Times New Roman" w:hAnsi="Times New Roman" w:cs="Times New Roman"/>
          <w:sz w:val="24"/>
          <w:szCs w:val="24"/>
        </w:rPr>
        <w:t>"____" _________ 20_____ г.</w:t>
      </w: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М.П.                                     </w:t>
      </w:r>
      <w:r w:rsidR="00A64C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7764E8">
        <w:rPr>
          <w:rFonts w:ascii="Times New Roman" w:hAnsi="Times New Roman" w:cs="Times New Roman"/>
          <w:sz w:val="24"/>
          <w:szCs w:val="24"/>
        </w:rPr>
        <w:t>М.П.</w:t>
      </w: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 w:rsidP="00C419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ar396"/>
      <w:bookmarkEnd w:id="19"/>
      <w:r w:rsidRPr="007764E8">
        <w:rPr>
          <w:rFonts w:ascii="Times New Roman" w:hAnsi="Times New Roman" w:cs="Times New Roman"/>
          <w:sz w:val="24"/>
          <w:szCs w:val="24"/>
        </w:rPr>
        <w:t xml:space="preserve">АКТ </w:t>
      </w:r>
      <w:hyperlink w:anchor="Par443" w:tooltip="Ссылка на текущий документ" w:history="1">
        <w:r w:rsidRPr="007764E8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обследования</w:t>
      </w: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              (наименование пострадавшего объекта, почтовый адрес)</w:t>
      </w: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поврежденного в результате</w:t>
      </w: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                             (тип, дата и время ЧС)</w:t>
      </w: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Собственник объекта:</w:t>
      </w: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         (полное наименование и почтовый адрес собственника объекта)</w:t>
      </w: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 w:rsidP="00C419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ОСНОВНЫЕ СВЕДЕНИЯ</w:t>
      </w:r>
    </w:p>
    <w:p w:rsidR="00586E18" w:rsidRPr="007764E8" w:rsidRDefault="00586E18" w:rsidP="00C419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о повреждении (разрушении)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1920"/>
        <w:gridCol w:w="1680"/>
        <w:gridCol w:w="1920"/>
        <w:gridCol w:w="1560"/>
        <w:gridCol w:w="1800"/>
      </w:tblGrid>
      <w:tr w:rsidR="00586E18" w:rsidRPr="007764E8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 N  </w:t>
            </w:r>
          </w:p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п/п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 Наименование </w:t>
            </w:r>
          </w:p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пострадавшего </w:t>
            </w:r>
          </w:p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   здания     </w:t>
            </w:r>
          </w:p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(сооружения), </w:t>
            </w:r>
          </w:p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     его      </w:t>
            </w:r>
          </w:p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ведомственная </w:t>
            </w:r>
          </w:p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>принадлежность</w:t>
            </w:r>
          </w:p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hyperlink w:anchor="Par446" w:tooltip="Ссылка на текущий документ" w:history="1">
              <w:r w:rsidRPr="007764E8">
                <w:rPr>
                  <w:color w:val="0000FF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   Степень  </w:t>
            </w:r>
          </w:p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повреждения </w:t>
            </w:r>
          </w:p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>(разрушения)</w:t>
            </w:r>
          </w:p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  (слабая,  </w:t>
            </w:r>
          </w:p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  средняя,  </w:t>
            </w:r>
          </w:p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  сильная)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   Краткая    </w:t>
            </w:r>
          </w:p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>характеристика</w:t>
            </w:r>
          </w:p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 повреждений  </w:t>
            </w:r>
          </w:p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hyperlink w:anchor="Par447" w:tooltip="Ссылка на текущий документ" w:history="1">
              <w:r w:rsidRPr="007764E8">
                <w:rPr>
                  <w:color w:val="0000FF"/>
                </w:rPr>
                <w:t>&lt;***&gt;</w:t>
              </w:r>
            </w:hyperlink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Сумма      </w:t>
            </w:r>
          </w:p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ущерба,    </w:t>
            </w:r>
          </w:p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>тыс. рублей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  Страховое  </w:t>
            </w:r>
          </w:p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 возмещение, </w:t>
            </w:r>
          </w:p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 тыс. рублей </w:t>
            </w:r>
          </w:p>
        </w:tc>
      </w:tr>
      <w:tr w:rsidR="00586E18" w:rsidRPr="007764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86E18" w:rsidRPr="007764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18" w:rsidRPr="007764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Итого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                                   Параметры объекта:</w:t>
      </w: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</w:t>
      </w: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                         (полные параметры объекта) &lt;**&gt;</w:t>
      </w: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    Сумма нанесенного ущерба: _________________________________ тыс. рублей</w:t>
      </w: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    Объем работ (материалов): _____________________________________________</w:t>
      </w: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    Комиссия в составе:</w:t>
      </w: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    председатель комиссии: (полное  наименование   должности,   фамилия   и</w:t>
      </w: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инициалы, подпись и дата подписи);</w:t>
      </w: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    члены комиссии: (полное наименование должности  каждого члена комиссии,</w:t>
      </w: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фамилии и инициалы, подписи и даты подписания)</w:t>
      </w: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B98" w:rsidRDefault="00645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443"/>
      <w:bookmarkEnd w:id="20"/>
      <w:r w:rsidRPr="007764E8">
        <w:rPr>
          <w:rFonts w:ascii="Times New Roman" w:hAnsi="Times New Roman" w:cs="Times New Roman"/>
          <w:sz w:val="24"/>
          <w:szCs w:val="24"/>
        </w:rPr>
        <w:t>&lt;*&gt; Составляется на каждый поврежденный объект в 2 экземплярах в печатном виде. Представляется в комиссию по предупреждению и ликвидации чрезвычайных ситуации и обеспечению пожарной безопасности в Брянской области с приложениями, в том числе: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локальная смета на неотложные аварийно-восстановительные работы на объекте;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подписанные фотодокументы (размер фотографии не менее 10 x </w:t>
      </w:r>
      <w:smartTag w:uri="urn:schemas-microsoft-com:office:smarttags" w:element="metricconverter">
        <w:smartTagPr>
          <w:attr w:name="ProductID" w:val="12 кв. м"/>
        </w:smartTagPr>
        <w:r w:rsidRPr="007764E8">
          <w:rPr>
            <w:rFonts w:ascii="Times New Roman" w:hAnsi="Times New Roman" w:cs="Times New Roman"/>
            <w:sz w:val="24"/>
            <w:szCs w:val="24"/>
          </w:rPr>
          <w:t>15 см</w:t>
        </w:r>
      </w:smartTag>
      <w:r w:rsidRPr="007764E8">
        <w:rPr>
          <w:rFonts w:ascii="Times New Roman" w:hAnsi="Times New Roman" w:cs="Times New Roman"/>
          <w:sz w:val="24"/>
          <w:szCs w:val="24"/>
        </w:rPr>
        <w:t>).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446"/>
      <w:bookmarkEnd w:id="21"/>
      <w:r w:rsidRPr="007764E8">
        <w:rPr>
          <w:rFonts w:ascii="Times New Roman" w:hAnsi="Times New Roman" w:cs="Times New Roman"/>
          <w:sz w:val="24"/>
          <w:szCs w:val="24"/>
        </w:rPr>
        <w:t xml:space="preserve">&lt;**&gt; Например: здание двухэтажное, деревянное, кровля шатровая, крытая листовым кровельным оцинкованным железом. Год ввода в эксплуатацию - 1957. Общая площадь остекления - </w:t>
      </w:r>
      <w:smartTag w:uri="urn:schemas-microsoft-com:office:smarttags" w:element="metricconverter">
        <w:smartTagPr>
          <w:attr w:name="ProductID" w:val="12 кв. м"/>
        </w:smartTagPr>
        <w:r w:rsidRPr="007764E8">
          <w:rPr>
            <w:rFonts w:ascii="Times New Roman" w:hAnsi="Times New Roman" w:cs="Times New Roman"/>
            <w:sz w:val="24"/>
            <w:szCs w:val="24"/>
          </w:rPr>
          <w:t>30 кв. м</w:t>
        </w:r>
      </w:smartTag>
      <w:r w:rsidRPr="007764E8">
        <w:rPr>
          <w:rFonts w:ascii="Times New Roman" w:hAnsi="Times New Roman" w:cs="Times New Roman"/>
          <w:sz w:val="24"/>
          <w:szCs w:val="24"/>
        </w:rPr>
        <w:t xml:space="preserve">. Кол-во квартир - 8, в т.ч. 2-комнатных - 6, однокомнатных - 2. Длина - </w:t>
      </w:r>
      <w:smartTag w:uri="urn:schemas-microsoft-com:office:smarttags" w:element="metricconverter">
        <w:smartTagPr>
          <w:attr w:name="ProductID" w:val="12 кв. м"/>
        </w:smartTagPr>
        <w:r w:rsidRPr="007764E8">
          <w:rPr>
            <w:rFonts w:ascii="Times New Roman" w:hAnsi="Times New Roman" w:cs="Times New Roman"/>
            <w:sz w:val="24"/>
            <w:szCs w:val="24"/>
          </w:rPr>
          <w:t>17 м</w:t>
        </w:r>
      </w:smartTag>
      <w:r w:rsidRPr="007764E8">
        <w:rPr>
          <w:rFonts w:ascii="Times New Roman" w:hAnsi="Times New Roman" w:cs="Times New Roman"/>
          <w:sz w:val="24"/>
          <w:szCs w:val="24"/>
        </w:rPr>
        <w:t xml:space="preserve">. Ширина - </w:t>
      </w:r>
      <w:smartTag w:uri="urn:schemas-microsoft-com:office:smarttags" w:element="metricconverter">
        <w:smartTagPr>
          <w:attr w:name="ProductID" w:val="12 кв. м"/>
        </w:smartTagPr>
        <w:r w:rsidRPr="007764E8">
          <w:rPr>
            <w:rFonts w:ascii="Times New Roman" w:hAnsi="Times New Roman" w:cs="Times New Roman"/>
            <w:sz w:val="24"/>
            <w:szCs w:val="24"/>
          </w:rPr>
          <w:t>17 м</w:t>
        </w:r>
      </w:smartTag>
      <w:r w:rsidRPr="007764E8">
        <w:rPr>
          <w:rFonts w:ascii="Times New Roman" w:hAnsi="Times New Roman" w:cs="Times New Roman"/>
          <w:sz w:val="24"/>
          <w:szCs w:val="24"/>
        </w:rPr>
        <w:t xml:space="preserve">. Высота - </w:t>
      </w:r>
      <w:smartTag w:uri="urn:schemas-microsoft-com:office:smarttags" w:element="metricconverter">
        <w:smartTagPr>
          <w:attr w:name="ProductID" w:val="12 кв. м"/>
        </w:smartTagPr>
        <w:r w:rsidRPr="007764E8">
          <w:rPr>
            <w:rFonts w:ascii="Times New Roman" w:hAnsi="Times New Roman" w:cs="Times New Roman"/>
            <w:sz w:val="24"/>
            <w:szCs w:val="24"/>
          </w:rPr>
          <w:t>8 м</w:t>
        </w:r>
      </w:smartTag>
      <w:r w:rsidRPr="007764E8">
        <w:rPr>
          <w:rFonts w:ascii="Times New Roman" w:hAnsi="Times New Roman" w:cs="Times New Roman"/>
          <w:sz w:val="24"/>
          <w:szCs w:val="24"/>
        </w:rPr>
        <w:t>.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447"/>
      <w:bookmarkEnd w:id="22"/>
      <w:r w:rsidRPr="007764E8">
        <w:rPr>
          <w:rFonts w:ascii="Times New Roman" w:hAnsi="Times New Roman" w:cs="Times New Roman"/>
          <w:sz w:val="24"/>
          <w:szCs w:val="24"/>
        </w:rPr>
        <w:t xml:space="preserve">&lt;***&gt; Например: 1. С крыши сорвано железо кровельное листовое общей площадью </w:t>
      </w:r>
      <w:smartTag w:uri="urn:schemas-microsoft-com:office:smarttags" w:element="metricconverter">
        <w:smartTagPr>
          <w:attr w:name="ProductID" w:val="12 кв. м"/>
        </w:smartTagPr>
        <w:r w:rsidRPr="007764E8">
          <w:rPr>
            <w:rFonts w:ascii="Times New Roman" w:hAnsi="Times New Roman" w:cs="Times New Roman"/>
            <w:sz w:val="24"/>
            <w:szCs w:val="24"/>
          </w:rPr>
          <w:t>37,5 кв. м</w:t>
        </w:r>
      </w:smartTag>
      <w:r w:rsidRPr="007764E8">
        <w:rPr>
          <w:rFonts w:ascii="Times New Roman" w:hAnsi="Times New Roman" w:cs="Times New Roman"/>
          <w:sz w:val="24"/>
          <w:szCs w:val="24"/>
        </w:rPr>
        <w:t>, которое восстановлению не подлежит.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2. Повреждены оконные рамы второго этажа (левая сторона здания), и разбито оконное стекло толщиной </w:t>
      </w:r>
      <w:smartTag w:uri="urn:schemas-microsoft-com:office:smarttags" w:element="metricconverter">
        <w:smartTagPr>
          <w:attr w:name="ProductID" w:val="12 кв. м"/>
        </w:smartTagPr>
        <w:r w:rsidRPr="007764E8">
          <w:rPr>
            <w:rFonts w:ascii="Times New Roman" w:hAnsi="Times New Roman" w:cs="Times New Roman"/>
            <w:sz w:val="24"/>
            <w:szCs w:val="24"/>
          </w:rPr>
          <w:t>3 мм</w:t>
        </w:r>
      </w:smartTag>
      <w:r w:rsidRPr="007764E8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smartTag w:uri="urn:schemas-microsoft-com:office:smarttags" w:element="metricconverter">
        <w:smartTagPr>
          <w:attr w:name="ProductID" w:val="12 кв. м"/>
        </w:smartTagPr>
        <w:r w:rsidRPr="007764E8">
          <w:rPr>
            <w:rFonts w:ascii="Times New Roman" w:hAnsi="Times New Roman" w:cs="Times New Roman"/>
            <w:sz w:val="24"/>
            <w:szCs w:val="24"/>
          </w:rPr>
          <w:t>12 кв. м</w:t>
        </w:r>
      </w:smartTag>
      <w:r w:rsidRPr="007764E8">
        <w:rPr>
          <w:rFonts w:ascii="Times New Roman" w:hAnsi="Times New Roman" w:cs="Times New Roman"/>
          <w:sz w:val="24"/>
          <w:szCs w:val="24"/>
        </w:rPr>
        <w:t xml:space="preserve"> (и т.д. по всем повреждениям данного объекта).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Степень повреждения (разрушения) для строений: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слабая - разрушено до 30 процентов кровли, окна, двери (восстанавливается за счет органов местного самоуправления, организаций);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средняя - разрушено до 50 процентов кровли, оконные и дверные проемы. В стенах имеются трещины;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сильная - разрушены и обрушены свыше 50 процентов стен, 100 процентов кровли.</w:t>
      </w: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3" w:name="Par458"/>
      <w:bookmarkEnd w:id="23"/>
      <w:r w:rsidRPr="007764E8">
        <w:rPr>
          <w:rFonts w:ascii="Times New Roman" w:hAnsi="Times New Roman" w:cs="Times New Roman"/>
          <w:sz w:val="24"/>
          <w:szCs w:val="24"/>
        </w:rPr>
        <w:t>Приложение 4</w:t>
      </w: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к Порядку использования</w:t>
      </w:r>
    </w:p>
    <w:p w:rsidR="00C41973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бюджетных ассигнований </w:t>
      </w: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резервного фонда</w:t>
      </w:r>
    </w:p>
    <w:p w:rsidR="00586E18" w:rsidRPr="007764E8" w:rsidRDefault="00205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Жирятинского района</w:t>
      </w: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205E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6E18" w:rsidRPr="007764E8" w:rsidRDefault="00586E18" w:rsidP="00205E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ar470"/>
      <w:bookmarkEnd w:id="24"/>
      <w:r w:rsidRPr="007764E8">
        <w:rPr>
          <w:rFonts w:ascii="Times New Roman" w:hAnsi="Times New Roman" w:cs="Times New Roman"/>
          <w:sz w:val="24"/>
          <w:szCs w:val="24"/>
        </w:rPr>
        <w:t>ОТЧЕТ</w:t>
      </w:r>
    </w:p>
    <w:p w:rsidR="00586E18" w:rsidRPr="007764E8" w:rsidRDefault="00586E18" w:rsidP="00205E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об использовании ассигнований резервного</w:t>
      </w:r>
    </w:p>
    <w:p w:rsidR="00586E18" w:rsidRPr="007764E8" w:rsidRDefault="00586E18" w:rsidP="00205E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фонда </w:t>
      </w:r>
      <w:r w:rsidR="00205E8A">
        <w:rPr>
          <w:rFonts w:ascii="Times New Roman" w:hAnsi="Times New Roman" w:cs="Times New Roman"/>
          <w:sz w:val="24"/>
          <w:szCs w:val="24"/>
        </w:rPr>
        <w:t>администрации Жирятинского района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1080"/>
        <w:gridCol w:w="1200"/>
        <w:gridCol w:w="2040"/>
        <w:gridCol w:w="1560"/>
        <w:gridCol w:w="840"/>
        <w:gridCol w:w="600"/>
        <w:gridCol w:w="1680"/>
      </w:tblGrid>
      <w:tr w:rsidR="00586E18" w:rsidRPr="007764E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Распоряжение 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 Сумма, </w:t>
            </w:r>
          </w:p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 тыс.   </w:t>
            </w:r>
          </w:p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 рублей 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       Смета расходов      </w:t>
            </w:r>
          </w:p>
        </w:tc>
        <w:tc>
          <w:tcPr>
            <w:tcW w:w="3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    Фактическое       </w:t>
            </w:r>
          </w:p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    использование     </w:t>
            </w:r>
          </w:p>
        </w:tc>
      </w:tr>
      <w:tr w:rsidR="00586E18" w:rsidRPr="007764E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>платежное</w:t>
            </w:r>
          </w:p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>поручение</w:t>
            </w:r>
          </w:p>
        </w:tc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 сумма, тыс.</w:t>
            </w:r>
          </w:p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   рублей   </w:t>
            </w:r>
          </w:p>
        </w:tc>
      </w:tr>
      <w:tr w:rsidR="00586E18" w:rsidRPr="007764E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дата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   N   </w:t>
            </w: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наименование   </w:t>
            </w:r>
          </w:p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  расходов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>сумма, тыс.</w:t>
            </w:r>
          </w:p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  рублей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дата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 N 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86E18" w:rsidRPr="007764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18" w:rsidRPr="007764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18" w:rsidRPr="007764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Руководитель        ___________________             ___________________</w:t>
      </w: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                         (подпись)                         (Ф.И.О.)</w:t>
      </w: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М.П.</w:t>
      </w: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Исполнитель        ____________________             ___________________</w:t>
      </w: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                          (подпись)                        (Ф.И.О.)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86E18" w:rsidRPr="007764E8" w:rsidSect="006C10A5">
      <w:footerReference w:type="default" r:id="rId10"/>
      <w:pgSz w:w="11906" w:h="16838"/>
      <w:pgMar w:top="568" w:right="566" w:bottom="851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803" w:rsidRDefault="009C2803">
      <w:r>
        <w:separator/>
      </w:r>
    </w:p>
  </w:endnote>
  <w:endnote w:type="continuationSeparator" w:id="0">
    <w:p w:rsidR="009C2803" w:rsidRDefault="009C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D88" w:rsidRDefault="00165D88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803" w:rsidRDefault="009C2803">
      <w:r>
        <w:separator/>
      </w:r>
    </w:p>
  </w:footnote>
  <w:footnote w:type="continuationSeparator" w:id="0">
    <w:p w:rsidR="009C2803" w:rsidRDefault="009C2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84"/>
    <w:rsid w:val="000162F4"/>
    <w:rsid w:val="000169FF"/>
    <w:rsid w:val="000317BE"/>
    <w:rsid w:val="000347F6"/>
    <w:rsid w:val="000504BD"/>
    <w:rsid w:val="000649C1"/>
    <w:rsid w:val="000950B4"/>
    <w:rsid w:val="000D3E75"/>
    <w:rsid w:val="000E2DCD"/>
    <w:rsid w:val="000F6219"/>
    <w:rsid w:val="00122BA8"/>
    <w:rsid w:val="001236F5"/>
    <w:rsid w:val="00165D88"/>
    <w:rsid w:val="00180302"/>
    <w:rsid w:val="0018453F"/>
    <w:rsid w:val="00185C85"/>
    <w:rsid w:val="001B395D"/>
    <w:rsid w:val="001D3177"/>
    <w:rsid w:val="001F363A"/>
    <w:rsid w:val="001F3FC2"/>
    <w:rsid w:val="00205E8A"/>
    <w:rsid w:val="002452EF"/>
    <w:rsid w:val="0027485E"/>
    <w:rsid w:val="00285D74"/>
    <w:rsid w:val="002A5E48"/>
    <w:rsid w:val="002C3CF2"/>
    <w:rsid w:val="002E1C35"/>
    <w:rsid w:val="002E6A17"/>
    <w:rsid w:val="0034797B"/>
    <w:rsid w:val="003502F2"/>
    <w:rsid w:val="00360A67"/>
    <w:rsid w:val="00371D64"/>
    <w:rsid w:val="003A69B6"/>
    <w:rsid w:val="003B752A"/>
    <w:rsid w:val="003C4BB7"/>
    <w:rsid w:val="003D1CE0"/>
    <w:rsid w:val="003E2945"/>
    <w:rsid w:val="003F1D4E"/>
    <w:rsid w:val="003F2D99"/>
    <w:rsid w:val="00477D21"/>
    <w:rsid w:val="004B25DD"/>
    <w:rsid w:val="004D194A"/>
    <w:rsid w:val="004D6715"/>
    <w:rsid w:val="00542357"/>
    <w:rsid w:val="00586438"/>
    <w:rsid w:val="00586E18"/>
    <w:rsid w:val="00645B98"/>
    <w:rsid w:val="0065632C"/>
    <w:rsid w:val="00692076"/>
    <w:rsid w:val="00696D37"/>
    <w:rsid w:val="006B0664"/>
    <w:rsid w:val="006C05C2"/>
    <w:rsid w:val="006C10A5"/>
    <w:rsid w:val="007253C8"/>
    <w:rsid w:val="007255AC"/>
    <w:rsid w:val="00745A97"/>
    <w:rsid w:val="0075376F"/>
    <w:rsid w:val="007764E8"/>
    <w:rsid w:val="00792460"/>
    <w:rsid w:val="007B4CA6"/>
    <w:rsid w:val="007B7F60"/>
    <w:rsid w:val="007D5F31"/>
    <w:rsid w:val="007E6FE5"/>
    <w:rsid w:val="00827B63"/>
    <w:rsid w:val="00860D78"/>
    <w:rsid w:val="00861333"/>
    <w:rsid w:val="00877E41"/>
    <w:rsid w:val="008821EB"/>
    <w:rsid w:val="008928FB"/>
    <w:rsid w:val="008B67E4"/>
    <w:rsid w:val="008D35A5"/>
    <w:rsid w:val="008D6D9A"/>
    <w:rsid w:val="008E2F77"/>
    <w:rsid w:val="009868B2"/>
    <w:rsid w:val="009959EC"/>
    <w:rsid w:val="009A3BB5"/>
    <w:rsid w:val="009C2803"/>
    <w:rsid w:val="009D3974"/>
    <w:rsid w:val="00A64A17"/>
    <w:rsid w:val="00A64C72"/>
    <w:rsid w:val="00A705CD"/>
    <w:rsid w:val="00A96C3F"/>
    <w:rsid w:val="00A97B96"/>
    <w:rsid w:val="00A97F0C"/>
    <w:rsid w:val="00AA46B1"/>
    <w:rsid w:val="00AB434B"/>
    <w:rsid w:val="00AB4DE7"/>
    <w:rsid w:val="00AB7A64"/>
    <w:rsid w:val="00AC23C0"/>
    <w:rsid w:val="00AC4C8A"/>
    <w:rsid w:val="00AD4AB8"/>
    <w:rsid w:val="00AE002F"/>
    <w:rsid w:val="00B14F92"/>
    <w:rsid w:val="00B4030E"/>
    <w:rsid w:val="00B44584"/>
    <w:rsid w:val="00B83205"/>
    <w:rsid w:val="00BB596E"/>
    <w:rsid w:val="00BD0A71"/>
    <w:rsid w:val="00C24213"/>
    <w:rsid w:val="00C36BFD"/>
    <w:rsid w:val="00C41973"/>
    <w:rsid w:val="00C451B4"/>
    <w:rsid w:val="00C50014"/>
    <w:rsid w:val="00C5210A"/>
    <w:rsid w:val="00C573E6"/>
    <w:rsid w:val="00CB12BB"/>
    <w:rsid w:val="00CF5FFF"/>
    <w:rsid w:val="00D01EAD"/>
    <w:rsid w:val="00D0654B"/>
    <w:rsid w:val="00D277C6"/>
    <w:rsid w:val="00E17961"/>
    <w:rsid w:val="00E35DE3"/>
    <w:rsid w:val="00E66363"/>
    <w:rsid w:val="00E840F6"/>
    <w:rsid w:val="00E859C6"/>
    <w:rsid w:val="00F00525"/>
    <w:rsid w:val="00F06A47"/>
    <w:rsid w:val="00F553CF"/>
    <w:rsid w:val="00F70391"/>
    <w:rsid w:val="00FA6D6C"/>
    <w:rsid w:val="00FC03AB"/>
    <w:rsid w:val="00FC4CB0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5417FB-B8B8-4A34-AD2E-FC8BE802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542357"/>
    <w:pPr>
      <w:keepNext/>
      <w:jc w:val="right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4235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6C10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C10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542357"/>
    <w:pPr>
      <w:ind w:firstLine="54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4"/>
      <w:szCs w:val="24"/>
    </w:rPr>
  </w:style>
  <w:style w:type="paragraph" w:styleId="a7">
    <w:name w:val="Body Text"/>
    <w:basedOn w:val="a"/>
    <w:link w:val="a8"/>
    <w:uiPriority w:val="99"/>
    <w:rsid w:val="003D1CE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Pr>
      <w:sz w:val="24"/>
      <w:szCs w:val="24"/>
    </w:rPr>
  </w:style>
  <w:style w:type="character" w:customStyle="1" w:styleId="TrebuchetMS">
    <w:name w:val="Основной текст + Trebuchet MS"/>
    <w:aliases w:val="6,5 pt,Интервал 0 pt"/>
    <w:basedOn w:val="a0"/>
    <w:uiPriority w:val="99"/>
    <w:rsid w:val="003D1CE0"/>
    <w:rPr>
      <w:rFonts w:ascii="Trebuchet MS" w:hAnsi="Trebuchet MS" w:cs="Trebuchet MS"/>
      <w:spacing w:val="-10"/>
      <w:sz w:val="13"/>
      <w:szCs w:val="13"/>
      <w:u w:val="none"/>
    </w:rPr>
  </w:style>
  <w:style w:type="character" w:customStyle="1" w:styleId="TrebuchetMS1">
    <w:name w:val="Основной текст + Trebuchet MS1"/>
    <w:aliases w:val="10 pt,Полужирный,Интервал 0 pt2"/>
    <w:basedOn w:val="a0"/>
    <w:uiPriority w:val="99"/>
    <w:rsid w:val="003D1CE0"/>
    <w:rPr>
      <w:rFonts w:ascii="Trebuchet MS" w:hAnsi="Trebuchet MS" w:cs="Trebuchet MS"/>
      <w:b/>
      <w:bCs/>
      <w:noProof/>
      <w:spacing w:val="0"/>
      <w:sz w:val="20"/>
      <w:szCs w:val="20"/>
      <w:u w:val="none"/>
    </w:rPr>
  </w:style>
  <w:style w:type="character" w:customStyle="1" w:styleId="Verdana">
    <w:name w:val="Основной текст + Verdana"/>
    <w:aliases w:val="9,5 pt1,Интервал 0 pt1"/>
    <w:basedOn w:val="a0"/>
    <w:uiPriority w:val="99"/>
    <w:rsid w:val="003D1CE0"/>
    <w:rPr>
      <w:rFonts w:ascii="Verdana" w:hAnsi="Verdana" w:cs="Verdana"/>
      <w:noProof/>
      <w:spacing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198AF0ABFD6E08D30102299E9176D2502D8238F862B8B9649225CE5F9DA5CD01988C8E722BF4z90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198AF0ABFD6E08D3011C2488FD2ADF5320DF35F96EEBEC379472910F9BF08D419ED9CD3627F39313E04AzA07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198AF0ABFD6E08D30102299E9176D2532E8231FD68E5B36CCB29CC5892FADA06D1808F762EzF05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0198AF0ABFD6E08D30102299E9176D2502D8238F862B8B9649225CE5F9DA5CD01988C8E7228F7z90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4607</Words>
  <Characters>26260</Characters>
  <Application>Microsoft Office Word</Application>
  <DocSecurity>0</DocSecurity>
  <Lines>218</Lines>
  <Paragraphs>61</Paragraphs>
  <ScaleCrop>false</ScaleCrop>
  <Company/>
  <LinksUpToDate>false</LinksUpToDate>
  <CharactersWithSpaces>30806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Брянской области от 08.04.2013 N 3-п(ред. от 21.10.2013)"О Порядке использования бюджетных ассигнований резервного фонда Правительства Брянской области"</dc:title>
  <dc:subject/>
  <dc:creator>ConsultantPlus</dc:creator>
  <cp:keywords/>
  <dc:description/>
  <cp:lastModifiedBy>Администратор</cp:lastModifiedBy>
  <cp:revision>2</cp:revision>
  <cp:lastPrinted>2014-01-28T11:17:00Z</cp:lastPrinted>
  <dcterms:created xsi:type="dcterms:W3CDTF">2019-06-04T13:43:00Z</dcterms:created>
  <dcterms:modified xsi:type="dcterms:W3CDTF">2019-06-04T13:43:00Z</dcterms:modified>
</cp:coreProperties>
</file>